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B4081">
      <w:pPr>
        <w:widowControl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押加竞赛规程</w:t>
      </w:r>
    </w:p>
    <w:p w14:paraId="75157FFD">
      <w:pPr>
        <w:keepNext w:val="0"/>
        <w:keepLines w:val="0"/>
        <w:pageBreakBefore w:val="0"/>
        <w:widowControl/>
        <w:numPr>
          <w:ilvl w:val="0"/>
          <w:numId w:val="0"/>
        </w:numPr>
        <w:kinsoku/>
        <w:wordWrap/>
        <w:overflowPunct/>
        <w:topLinePunct w:val="0"/>
        <w:autoSpaceDE/>
        <w:autoSpaceDN/>
        <w:bidi w:val="0"/>
        <w:adjustRightInd/>
        <w:snapToGrid/>
        <w:spacing w:line="540" w:lineRule="exact"/>
        <w:jc w:val="left"/>
        <w:textAlignment w:val="baseline"/>
        <w:rPr>
          <w:rStyle w:val="7"/>
          <w:rFonts w:hint="default" w:ascii="Times New Roman" w:hAnsi="Times New Roman" w:eastAsia="仿宋_GB2312" w:cs="Times New Roman"/>
          <w:b/>
          <w:bCs/>
          <w:sz w:val="32"/>
          <w:szCs w:val="32"/>
        </w:rPr>
      </w:pPr>
    </w:p>
    <w:p w14:paraId="17969465">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baseline"/>
        <w:rPr>
          <w:rStyle w:val="7"/>
          <w:rFonts w:hint="eastAsia" w:ascii="黑体" w:hAnsi="黑体" w:eastAsia="黑体" w:cs="黑体"/>
          <w:b w:val="0"/>
          <w:bCs w:val="0"/>
          <w:sz w:val="32"/>
          <w:szCs w:val="32"/>
        </w:rPr>
      </w:pPr>
      <w:r>
        <w:rPr>
          <w:rStyle w:val="7"/>
          <w:rFonts w:hint="eastAsia" w:ascii="黑体" w:hAnsi="黑体" w:eastAsia="黑体" w:cs="黑体"/>
          <w:b w:val="0"/>
          <w:bCs w:val="0"/>
          <w:sz w:val="32"/>
          <w:szCs w:val="32"/>
          <w:lang w:eastAsia="zh-CN"/>
        </w:rPr>
        <w:t>一、</w:t>
      </w:r>
      <w:r>
        <w:rPr>
          <w:rStyle w:val="7"/>
          <w:rFonts w:hint="eastAsia" w:ascii="黑体" w:hAnsi="黑体" w:eastAsia="黑体" w:cs="黑体"/>
          <w:b w:val="0"/>
          <w:bCs w:val="0"/>
          <w:sz w:val="32"/>
          <w:szCs w:val="32"/>
        </w:rPr>
        <w:t>竞赛日期和地点</w:t>
      </w:r>
    </w:p>
    <w:p w14:paraId="7897AFBF">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lang w:val="en-US" w:eastAsia="zh-CN"/>
        </w:rPr>
      </w:pPr>
      <w:r>
        <w:rPr>
          <w:rStyle w:val="7"/>
          <w:rFonts w:hint="default" w:ascii="Times New Roman" w:hAnsi="Times New Roman" w:eastAsia="仿宋_GB2312" w:cs="Times New Roman"/>
          <w:sz w:val="32"/>
          <w:szCs w:val="32"/>
          <w:lang w:val="en-US" w:eastAsia="zh-CN"/>
        </w:rPr>
        <w:t>时间：</w:t>
      </w:r>
      <w:r>
        <w:rPr>
          <w:rStyle w:val="7"/>
          <w:rFonts w:hint="default" w:ascii="Times New Roman" w:hAnsi="Times New Roman" w:eastAsia="仿宋_GB2312" w:cs="Times New Roman"/>
          <w:sz w:val="32"/>
          <w:szCs w:val="32"/>
        </w:rPr>
        <w:t>202</w:t>
      </w:r>
      <w:r>
        <w:rPr>
          <w:rStyle w:val="7"/>
          <w:rFonts w:hint="default" w:ascii="Times New Roman" w:hAnsi="Times New Roman" w:eastAsia="仿宋_GB2312" w:cs="Times New Roman"/>
          <w:sz w:val="32"/>
          <w:szCs w:val="32"/>
          <w:lang w:val="en-US" w:eastAsia="zh-CN"/>
        </w:rPr>
        <w:t>5</w:t>
      </w:r>
      <w:r>
        <w:rPr>
          <w:rStyle w:val="7"/>
          <w:rFonts w:hint="default" w:ascii="Times New Roman" w:hAnsi="Times New Roman" w:eastAsia="仿宋_GB2312" w:cs="Times New Roman"/>
          <w:sz w:val="32"/>
          <w:szCs w:val="32"/>
        </w:rPr>
        <w:t>年</w:t>
      </w:r>
      <w:r>
        <w:rPr>
          <w:rStyle w:val="7"/>
          <w:rFonts w:hint="default" w:ascii="Times New Roman" w:hAnsi="Times New Roman" w:eastAsia="仿宋_GB2312" w:cs="Times New Roman"/>
          <w:sz w:val="32"/>
          <w:szCs w:val="32"/>
          <w:lang w:val="en-US" w:eastAsia="zh-CN"/>
        </w:rPr>
        <w:t>8</w:t>
      </w:r>
      <w:r>
        <w:rPr>
          <w:rStyle w:val="7"/>
          <w:rFonts w:hint="default" w:ascii="Times New Roman" w:hAnsi="Times New Roman" w:eastAsia="仿宋_GB2312" w:cs="Times New Roman"/>
          <w:sz w:val="32"/>
          <w:szCs w:val="32"/>
        </w:rPr>
        <w:t>月</w:t>
      </w:r>
      <w:r>
        <w:rPr>
          <w:rStyle w:val="7"/>
          <w:rFonts w:hint="default" w:ascii="Times New Roman" w:hAnsi="Times New Roman" w:eastAsia="仿宋_GB2312" w:cs="Times New Roman"/>
          <w:sz w:val="32"/>
          <w:szCs w:val="32"/>
          <w:lang w:val="en-US" w:eastAsia="zh-CN"/>
        </w:rPr>
        <w:t>6</w:t>
      </w:r>
      <w:r>
        <w:rPr>
          <w:rStyle w:val="7"/>
          <w:rFonts w:hint="default" w:ascii="Times New Roman" w:hAnsi="Times New Roman" w:eastAsia="仿宋_GB2312" w:cs="Times New Roman"/>
          <w:sz w:val="32"/>
          <w:szCs w:val="32"/>
        </w:rPr>
        <w:t>日</w:t>
      </w:r>
      <w:r>
        <w:rPr>
          <w:rStyle w:val="7"/>
          <w:rFonts w:hint="default" w:ascii="Times New Roman" w:hAnsi="Times New Roman" w:eastAsia="仿宋_GB2312" w:cs="Times New Roman"/>
          <w:sz w:val="32"/>
          <w:szCs w:val="32"/>
          <w:lang w:val="en-US" w:eastAsia="zh-CN"/>
        </w:rPr>
        <w:t>--9日</w:t>
      </w:r>
    </w:p>
    <w:p w14:paraId="06C7A02A">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lang w:val="en-US" w:eastAsia="zh-CN"/>
        </w:rPr>
        <w:t>地点：黄平县</w:t>
      </w:r>
      <w:r>
        <w:rPr>
          <w:rStyle w:val="7"/>
          <w:rFonts w:hint="eastAsia" w:ascii="Times New Roman" w:hAnsi="Times New Roman" w:eastAsia="仿宋_GB2312" w:cs="Times New Roman"/>
          <w:sz w:val="32"/>
          <w:szCs w:val="32"/>
          <w:lang w:val="en-US" w:eastAsia="zh-CN"/>
        </w:rPr>
        <w:t>职校图书馆</w:t>
      </w:r>
    </w:p>
    <w:p w14:paraId="33582AF3">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baseline"/>
        <w:rPr>
          <w:rStyle w:val="7"/>
          <w:rFonts w:hint="default" w:ascii="黑体" w:hAnsi="黑体" w:eastAsia="黑体" w:cs="黑体"/>
          <w:b w:val="0"/>
          <w:bCs w:val="0"/>
          <w:sz w:val="32"/>
          <w:szCs w:val="32"/>
        </w:rPr>
      </w:pPr>
      <w:r>
        <w:rPr>
          <w:rStyle w:val="7"/>
          <w:rFonts w:hint="eastAsia" w:ascii="黑体" w:hAnsi="黑体" w:eastAsia="黑体" w:cs="黑体"/>
          <w:b w:val="0"/>
          <w:bCs w:val="0"/>
          <w:sz w:val="32"/>
          <w:szCs w:val="32"/>
          <w:lang w:eastAsia="zh-CN"/>
        </w:rPr>
        <w:t>二、</w:t>
      </w:r>
      <w:r>
        <w:rPr>
          <w:rStyle w:val="7"/>
          <w:rFonts w:hint="default" w:ascii="黑体" w:hAnsi="黑体" w:eastAsia="黑体" w:cs="黑体"/>
          <w:b w:val="0"/>
          <w:bCs w:val="0"/>
          <w:sz w:val="32"/>
          <w:szCs w:val="32"/>
        </w:rPr>
        <w:t>竞赛组别</w:t>
      </w:r>
    </w:p>
    <w:p w14:paraId="0E87A1EC">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rPr>
        <w:t>男子组：55kg、61kg、68kg、76kg、85kg、95kg、95 kg以上。</w:t>
      </w:r>
    </w:p>
    <w:p w14:paraId="2017856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三、运动员资格</w:t>
      </w:r>
    </w:p>
    <w:p w14:paraId="227B029A">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r>
        <w:rPr>
          <w:rStyle w:val="7"/>
          <w:rFonts w:hint="eastAsia" w:ascii="Times New Roman" w:hAnsi="Times New Roman" w:eastAsia="仿宋_GB2312" w:cs="Times New Roman"/>
          <w:sz w:val="32"/>
          <w:szCs w:val="32"/>
        </w:rPr>
        <w:t>。</w:t>
      </w:r>
    </w:p>
    <w:p w14:paraId="4A6897B2">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05CEE6AA">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四、</w:t>
      </w:r>
      <w:r>
        <w:rPr>
          <w:rStyle w:val="7"/>
          <w:rFonts w:hint="default" w:ascii="黑体" w:hAnsi="黑体" w:eastAsia="黑体" w:cs="黑体"/>
          <w:b w:val="0"/>
          <w:bCs w:val="0"/>
          <w:color w:val="000000"/>
          <w:sz w:val="32"/>
          <w:szCs w:val="32"/>
          <w:lang w:val="en-US" w:eastAsia="zh-CN" w:bidi="ar-SA"/>
        </w:rPr>
        <w:t>参加办法</w:t>
      </w:r>
    </w:p>
    <w:p w14:paraId="5107A4EE">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baseline"/>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以县（市）为单位组队参赛，州直属机关，行业系统，凯里学院（含凯里学院附中）、黔东南州职业技术学院，州民族高级中学可单独组队参赛。</w:t>
      </w:r>
    </w:p>
    <w:p w14:paraId="0D8C2B55">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baseline"/>
        <w:rPr>
          <w:rStyle w:val="7"/>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（二）</w:t>
      </w:r>
      <w:r>
        <w:rPr>
          <w:rStyle w:val="7"/>
          <w:rFonts w:hint="default" w:ascii="Times New Roman" w:hAnsi="Times New Roman" w:eastAsia="仿宋_GB2312" w:cs="Times New Roman"/>
          <w:sz w:val="32"/>
          <w:szCs w:val="32"/>
        </w:rPr>
        <w:t>每个参赛单位每个级别限报</w:t>
      </w:r>
      <w:r>
        <w:rPr>
          <w:rStyle w:val="7"/>
          <w:rFonts w:hint="default" w:ascii="Times New Roman" w:hAnsi="Times New Roman" w:eastAsia="仿宋_GB2312" w:cs="Times New Roman"/>
          <w:sz w:val="32"/>
          <w:szCs w:val="32"/>
          <w:lang w:val="en-US" w:eastAsia="zh-CN"/>
        </w:rPr>
        <w:t>2</w:t>
      </w:r>
      <w:r>
        <w:rPr>
          <w:rStyle w:val="7"/>
          <w:rFonts w:hint="default" w:ascii="Times New Roman" w:hAnsi="Times New Roman" w:eastAsia="仿宋_GB2312" w:cs="Times New Roman"/>
          <w:sz w:val="32"/>
          <w:szCs w:val="32"/>
        </w:rPr>
        <w:t>名队员参赛，</w:t>
      </w:r>
      <w:r>
        <w:rPr>
          <w:rStyle w:val="7"/>
          <w:rFonts w:hint="default" w:ascii="Times New Roman" w:hAnsi="Times New Roman" w:eastAsia="仿宋_GB2312" w:cs="Times New Roman"/>
          <w:sz w:val="32"/>
          <w:szCs w:val="32"/>
          <w:lang w:val="en-US" w:eastAsia="zh-CN"/>
        </w:rPr>
        <w:t>共可报6名运动员，</w:t>
      </w:r>
      <w:r>
        <w:rPr>
          <w:rStyle w:val="7"/>
          <w:rFonts w:hint="default" w:ascii="Times New Roman" w:hAnsi="Times New Roman" w:eastAsia="仿宋_GB2312" w:cs="Times New Roman"/>
          <w:sz w:val="32"/>
          <w:szCs w:val="32"/>
        </w:rPr>
        <w:t>每支代表队限报领队1人、教练员</w:t>
      </w:r>
      <w:r>
        <w:rPr>
          <w:rStyle w:val="7"/>
          <w:rFonts w:hint="default" w:ascii="Times New Roman" w:hAnsi="Times New Roman" w:eastAsia="仿宋_GB2312" w:cs="Times New Roman"/>
          <w:sz w:val="32"/>
          <w:szCs w:val="32"/>
          <w:lang w:val="en-US" w:eastAsia="zh-CN"/>
        </w:rPr>
        <w:t>1</w:t>
      </w:r>
      <w:r>
        <w:rPr>
          <w:rStyle w:val="7"/>
          <w:rFonts w:hint="default" w:ascii="Times New Roman" w:hAnsi="Times New Roman" w:eastAsia="仿宋_GB2312" w:cs="Times New Roman"/>
          <w:sz w:val="32"/>
          <w:szCs w:val="32"/>
        </w:rPr>
        <w:t>人。</w:t>
      </w:r>
    </w:p>
    <w:p w14:paraId="6E4EE185">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eastAsia" w:ascii="Times New Roman" w:hAnsi="Times New Roman" w:eastAsia="仿宋_GB2312" w:cs="Times New Roman"/>
          <w:sz w:val="32"/>
          <w:szCs w:val="32"/>
        </w:rPr>
        <w:t>（三）</w:t>
      </w:r>
      <w:r>
        <w:rPr>
          <w:rStyle w:val="7"/>
          <w:rFonts w:hint="default" w:ascii="Times New Roman" w:hAnsi="Times New Roman" w:eastAsia="仿宋_GB2312" w:cs="Times New Roman"/>
          <w:sz w:val="32"/>
          <w:szCs w:val="32"/>
        </w:rPr>
        <w:t>参赛的运动员须持身份证经大会审核后方能参赛。</w:t>
      </w:r>
    </w:p>
    <w:p w14:paraId="45245B8D">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eastAsia" w:ascii="Times New Roman" w:hAnsi="Times New Roman" w:eastAsia="仿宋_GB2312" w:cs="Times New Roman"/>
          <w:sz w:val="32"/>
          <w:szCs w:val="32"/>
          <w:lang w:val="en-US"/>
        </w:rPr>
      </w:pPr>
      <w:r>
        <w:rPr>
          <w:rStyle w:val="7"/>
          <w:rFonts w:hint="eastAsia" w:ascii="Times New Roman" w:hAnsi="Times New Roman" w:eastAsia="仿宋_GB2312" w:cs="Times New Roman"/>
          <w:sz w:val="32"/>
          <w:szCs w:val="32"/>
          <w:lang w:val="en-US"/>
        </w:rPr>
        <w:t>（四）运动员必须按该项目体检要求经县以上医院检查证明其身体健康，并办理人身意外伤害保险，方能参赛。</w:t>
      </w:r>
    </w:p>
    <w:p w14:paraId="10583443">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lang w:val="en-US"/>
        </w:rPr>
      </w:pPr>
      <w:r>
        <w:rPr>
          <w:rStyle w:val="7"/>
          <w:rFonts w:hint="eastAsia" w:ascii="Times New Roman" w:hAnsi="Times New Roman" w:eastAsia="仿宋_GB2312" w:cs="Times New Roman"/>
          <w:sz w:val="32"/>
          <w:szCs w:val="32"/>
          <w:lang w:val="en-US"/>
        </w:rPr>
        <w:t>（五）各队比赛服装必须统一，比赛服背后原则上须有参赛单位名称和运动员姓名等信息。</w:t>
      </w:r>
    </w:p>
    <w:p w14:paraId="0F7FAA3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五</w:t>
      </w:r>
      <w:r>
        <w:rPr>
          <w:rStyle w:val="7"/>
          <w:rFonts w:hint="default" w:ascii="黑体" w:hAnsi="黑体" w:eastAsia="黑体" w:cs="黑体"/>
          <w:b w:val="0"/>
          <w:bCs w:val="0"/>
          <w:color w:val="000000"/>
          <w:sz w:val="32"/>
          <w:szCs w:val="32"/>
          <w:lang w:val="en-US" w:eastAsia="zh-CN" w:bidi="ar-SA"/>
        </w:rPr>
        <w:t>、竞赛办法</w:t>
      </w:r>
    </w:p>
    <w:p w14:paraId="2FB0B693">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eastAsia" w:ascii="Times New Roman" w:hAnsi="Times New Roman" w:eastAsia="仿宋_GB2312" w:cs="Times New Roman"/>
          <w:sz w:val="32"/>
          <w:szCs w:val="32"/>
        </w:rPr>
        <w:t>（一）</w:t>
      </w:r>
      <w:r>
        <w:rPr>
          <w:rStyle w:val="7"/>
          <w:rFonts w:hint="default" w:ascii="Times New Roman" w:hAnsi="Times New Roman" w:eastAsia="仿宋_GB2312" w:cs="Times New Roman"/>
          <w:sz w:val="32"/>
          <w:szCs w:val="32"/>
        </w:rPr>
        <w:t>执行国家民委、国家体育总局最新审定的《押加竞赛规则》。</w:t>
      </w:r>
    </w:p>
    <w:p w14:paraId="2958F5A7">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eastAsia" w:ascii="Times New Roman" w:hAnsi="Times New Roman" w:eastAsia="仿宋_GB2312" w:cs="Times New Roman"/>
          <w:sz w:val="32"/>
          <w:szCs w:val="32"/>
        </w:rPr>
        <w:t>（二）</w:t>
      </w:r>
      <w:r>
        <w:rPr>
          <w:rStyle w:val="7"/>
          <w:rFonts w:hint="default" w:ascii="Times New Roman" w:hAnsi="Times New Roman" w:eastAsia="仿宋_GB2312" w:cs="Times New Roman"/>
          <w:sz w:val="32"/>
          <w:szCs w:val="32"/>
        </w:rPr>
        <w:t>组委会抽签排定位次，</w:t>
      </w:r>
      <w:r>
        <w:rPr>
          <w:rStyle w:val="7"/>
          <w:rFonts w:hint="default" w:ascii="Times New Roman" w:hAnsi="Times New Roman" w:eastAsia="仿宋_GB2312" w:cs="Times New Roman"/>
          <w:sz w:val="32"/>
          <w:szCs w:val="32"/>
          <w:lang w:val="en-US" w:eastAsia="zh-CN"/>
        </w:rPr>
        <w:t>第一阶段</w:t>
      </w:r>
      <w:r>
        <w:rPr>
          <w:rStyle w:val="7"/>
          <w:rFonts w:hint="default" w:ascii="Times New Roman" w:hAnsi="Times New Roman" w:eastAsia="仿宋_GB2312" w:cs="Times New Roman"/>
          <w:sz w:val="32"/>
          <w:szCs w:val="32"/>
        </w:rPr>
        <w:t>采用</w:t>
      </w:r>
      <w:r>
        <w:rPr>
          <w:rStyle w:val="7"/>
          <w:rFonts w:hint="default" w:ascii="Times New Roman" w:hAnsi="Times New Roman" w:eastAsia="仿宋_GB2312" w:cs="Times New Roman"/>
          <w:sz w:val="32"/>
          <w:szCs w:val="32"/>
          <w:lang w:val="en-US" w:eastAsia="zh-CN"/>
        </w:rPr>
        <w:t>单</w:t>
      </w:r>
      <w:r>
        <w:rPr>
          <w:rStyle w:val="7"/>
          <w:rFonts w:hint="default" w:ascii="Times New Roman" w:hAnsi="Times New Roman" w:eastAsia="仿宋_GB2312" w:cs="Times New Roman"/>
          <w:sz w:val="32"/>
          <w:szCs w:val="32"/>
        </w:rPr>
        <w:t>循环赛</w:t>
      </w:r>
      <w:r>
        <w:rPr>
          <w:rStyle w:val="7"/>
          <w:rFonts w:hint="default" w:ascii="Times New Roman" w:hAnsi="Times New Roman" w:eastAsia="仿宋_GB2312" w:cs="Times New Roman"/>
          <w:sz w:val="32"/>
          <w:szCs w:val="32"/>
          <w:lang w:eastAsia="zh-CN"/>
        </w:rPr>
        <w:t>，</w:t>
      </w:r>
      <w:r>
        <w:rPr>
          <w:rStyle w:val="7"/>
          <w:rFonts w:hint="default" w:ascii="Times New Roman" w:hAnsi="Times New Roman" w:eastAsia="仿宋_GB2312" w:cs="Times New Roman"/>
          <w:sz w:val="32"/>
          <w:szCs w:val="32"/>
          <w:lang w:val="en-US" w:eastAsia="zh-CN"/>
        </w:rPr>
        <w:t>第二阶段</w:t>
      </w:r>
      <w:r>
        <w:rPr>
          <w:rStyle w:val="7"/>
          <w:rFonts w:hint="default" w:ascii="Times New Roman" w:hAnsi="Times New Roman" w:eastAsia="仿宋_GB2312" w:cs="Times New Roman"/>
          <w:sz w:val="32"/>
          <w:szCs w:val="32"/>
        </w:rPr>
        <w:t>采用淘汰制决出第1至第8名。人数不足5人（含5人），采用循环赛方法决出名次。</w:t>
      </w:r>
    </w:p>
    <w:p w14:paraId="54D4CFBF">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eastAsia" w:ascii="Times New Roman" w:hAnsi="Times New Roman" w:eastAsia="仿宋_GB2312" w:cs="Times New Roman"/>
          <w:sz w:val="32"/>
          <w:szCs w:val="32"/>
        </w:rPr>
        <w:t>（三）</w:t>
      </w:r>
      <w:r>
        <w:rPr>
          <w:rStyle w:val="7"/>
          <w:rFonts w:hint="default" w:ascii="Times New Roman" w:hAnsi="Times New Roman" w:eastAsia="仿宋_GB2312" w:cs="Times New Roman"/>
          <w:sz w:val="32"/>
          <w:szCs w:val="32"/>
        </w:rPr>
        <w:t>比赛采用三局两胜制</w:t>
      </w:r>
      <w:r>
        <w:rPr>
          <w:rStyle w:val="7"/>
          <w:rFonts w:hint="default" w:ascii="Times New Roman" w:hAnsi="Times New Roman" w:eastAsia="仿宋_GB2312" w:cs="Times New Roman"/>
          <w:sz w:val="32"/>
          <w:szCs w:val="32"/>
          <w:lang w:eastAsia="zh-CN"/>
        </w:rPr>
        <w:t>，</w:t>
      </w:r>
      <w:r>
        <w:rPr>
          <w:rStyle w:val="7"/>
          <w:rFonts w:hint="default" w:ascii="Times New Roman" w:hAnsi="Times New Roman" w:eastAsia="仿宋_GB2312" w:cs="Times New Roman"/>
          <w:sz w:val="32"/>
          <w:szCs w:val="32"/>
        </w:rPr>
        <w:t>比赛用器材由大会统一提供。</w:t>
      </w:r>
    </w:p>
    <w:p w14:paraId="0332C88D">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lang w:eastAsia="zh-CN"/>
        </w:rPr>
      </w:pPr>
      <w:r>
        <w:rPr>
          <w:rStyle w:val="7"/>
          <w:rFonts w:hint="eastAsia" w:ascii="Times New Roman" w:hAnsi="Times New Roman" w:eastAsia="仿宋_GB2312" w:cs="Times New Roman"/>
          <w:sz w:val="32"/>
          <w:szCs w:val="32"/>
        </w:rPr>
        <w:t>（四）</w:t>
      </w:r>
      <w:r>
        <w:rPr>
          <w:rStyle w:val="7"/>
          <w:rFonts w:hint="default" w:ascii="Times New Roman" w:hAnsi="Times New Roman" w:eastAsia="仿宋_GB2312" w:cs="Times New Roman"/>
          <w:sz w:val="32"/>
          <w:szCs w:val="32"/>
        </w:rPr>
        <w:t>比赛时运动员必须穿着运动服和平底胶鞋</w:t>
      </w:r>
      <w:r>
        <w:rPr>
          <w:rStyle w:val="7"/>
          <w:rFonts w:hint="default" w:ascii="Times New Roman" w:hAnsi="Times New Roman" w:eastAsia="仿宋_GB2312" w:cs="Times New Roman"/>
          <w:sz w:val="32"/>
          <w:szCs w:val="32"/>
          <w:lang w:eastAsia="zh-CN"/>
        </w:rPr>
        <w:t>。</w:t>
      </w:r>
    </w:p>
    <w:p w14:paraId="4E448DDB">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eastAsia" w:ascii="Times New Roman" w:hAnsi="Times New Roman" w:eastAsia="仿宋_GB2312" w:cs="Times New Roman"/>
          <w:sz w:val="32"/>
          <w:szCs w:val="32"/>
        </w:rPr>
        <w:t>（五）</w:t>
      </w:r>
      <w:r>
        <w:rPr>
          <w:rStyle w:val="7"/>
          <w:rFonts w:hint="default" w:ascii="Times New Roman" w:hAnsi="Times New Roman" w:eastAsia="仿宋_GB2312" w:cs="Times New Roman"/>
          <w:sz w:val="32"/>
          <w:szCs w:val="32"/>
        </w:rPr>
        <w:t>运动员报到后，比赛前两小时称量体重。</w:t>
      </w:r>
    </w:p>
    <w:p w14:paraId="3702F316">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eastAsia" w:ascii="Times New Roman" w:hAnsi="Times New Roman" w:eastAsia="仿宋_GB2312" w:cs="Times New Roman"/>
          <w:sz w:val="32"/>
          <w:szCs w:val="32"/>
        </w:rPr>
        <w:t>（六）</w:t>
      </w:r>
      <w:r>
        <w:rPr>
          <w:rStyle w:val="7"/>
          <w:rFonts w:hint="default" w:ascii="Times New Roman" w:hAnsi="Times New Roman" w:eastAsia="仿宋_GB2312" w:cs="Times New Roman"/>
          <w:sz w:val="32"/>
          <w:szCs w:val="32"/>
        </w:rPr>
        <w:t>运动员每次出场参加比赛，必须出示身份证否则不得参赛。</w:t>
      </w:r>
    </w:p>
    <w:p w14:paraId="07346C63">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Style w:val="7"/>
          <w:rFonts w:hint="default" w:ascii="Times New Roman" w:hAnsi="Times New Roman" w:eastAsia="仿宋_GB2312" w:cs="Times New Roman"/>
          <w:sz w:val="32"/>
          <w:szCs w:val="32"/>
        </w:rPr>
      </w:pPr>
      <w:r>
        <w:rPr>
          <w:rStyle w:val="7"/>
          <w:rFonts w:hint="eastAsia" w:ascii="Times New Roman" w:hAnsi="Times New Roman" w:eastAsia="仿宋_GB2312" w:cs="Times New Roman"/>
          <w:sz w:val="32"/>
          <w:szCs w:val="32"/>
        </w:rPr>
        <w:t>（七）</w:t>
      </w:r>
      <w:r>
        <w:rPr>
          <w:rStyle w:val="7"/>
          <w:rFonts w:hint="default" w:ascii="Times New Roman" w:hAnsi="Times New Roman" w:eastAsia="仿宋_GB2312" w:cs="Times New Roman"/>
          <w:sz w:val="32"/>
          <w:szCs w:val="32"/>
        </w:rPr>
        <w:t>报名不足</w:t>
      </w:r>
      <w:r>
        <w:rPr>
          <w:rStyle w:val="7"/>
          <w:rFonts w:hint="eastAsia" w:ascii="Times New Roman" w:hAnsi="Times New Roman" w:eastAsia="仿宋_GB2312" w:cs="Times New Roman"/>
          <w:sz w:val="32"/>
          <w:szCs w:val="32"/>
          <w:lang w:val="en-US"/>
        </w:rPr>
        <w:t>2</w:t>
      </w:r>
      <w:r>
        <w:rPr>
          <w:rStyle w:val="7"/>
          <w:rFonts w:hint="default" w:ascii="Times New Roman" w:hAnsi="Times New Roman" w:eastAsia="仿宋_GB2312" w:cs="Times New Roman"/>
          <w:sz w:val="32"/>
          <w:szCs w:val="32"/>
        </w:rPr>
        <w:t>队（人）的级别将取消该级别比赛。</w:t>
      </w:r>
    </w:p>
    <w:p w14:paraId="0C17192A">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六、</w:t>
      </w:r>
      <w:r>
        <w:rPr>
          <w:rStyle w:val="7"/>
          <w:rFonts w:hint="default" w:ascii="黑体" w:hAnsi="黑体" w:eastAsia="黑体" w:cs="黑体"/>
          <w:b w:val="0"/>
          <w:bCs w:val="0"/>
          <w:color w:val="000000"/>
          <w:sz w:val="32"/>
          <w:szCs w:val="32"/>
          <w:lang w:val="en-US" w:eastAsia="zh-CN" w:bidi="ar-SA"/>
        </w:rPr>
        <w:t>录取名次及奖励办法</w:t>
      </w:r>
    </w:p>
    <w:p w14:paraId="61CAC33C">
      <w:pPr>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w:t>
      </w:r>
    </w:p>
    <w:p w14:paraId="6F45DAEA">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七</w:t>
      </w:r>
      <w:r>
        <w:rPr>
          <w:rStyle w:val="7"/>
          <w:rFonts w:hint="default" w:ascii="黑体" w:hAnsi="黑体" w:eastAsia="黑体" w:cs="黑体"/>
          <w:b w:val="0"/>
          <w:bCs w:val="0"/>
          <w:color w:val="000000"/>
          <w:sz w:val="32"/>
          <w:szCs w:val="32"/>
          <w:lang w:val="en-US" w:eastAsia="zh-CN" w:bidi="ar-SA"/>
        </w:rPr>
        <w:t>、报名和报到</w:t>
      </w:r>
    </w:p>
    <w:p w14:paraId="25A0A613">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r>
        <w:rPr>
          <w:rFonts w:hint="eastAsia" w:ascii="Times New Roman" w:hAnsi="Times New Roman" w:eastAsia="仿宋_GB2312" w:cs="Times New Roman"/>
          <w:bCs/>
          <w:sz w:val="32"/>
          <w:szCs w:val="32"/>
          <w:lang w:eastAsia="zh-CN"/>
        </w:rPr>
        <w:t>0日前将《报名表》电子文档和盖章扫描件发送到州文体广电旅游局竞技体育科邮箱：qdnjjty@163.com。联系人：吴安琼，0855-8277876。如出现电子文档和盖章扫描件不一致，以盖章扫描件为准；</w:t>
      </w:r>
    </w:p>
    <w:p w14:paraId="60933E9F">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年8月</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w:t>
      </w:r>
      <w:r>
        <w:rPr>
          <w:rFonts w:hint="eastAsia"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lang w:val="en-US" w:eastAsia="zh-CN"/>
        </w:rPr>
        <w:t>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2E73C175">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45B81629">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1EE1E5B">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41EFFCB7">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7B90372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8月5</w:t>
      </w:r>
      <w:r>
        <w:rPr>
          <w:rFonts w:hint="default" w:ascii="Times New Roman" w:hAnsi="Times New Roman" w:eastAsia="仿宋_GB2312" w:cs="Times New Roman"/>
          <w:color w:val="auto"/>
          <w:sz w:val="32"/>
          <w:szCs w:val="32"/>
          <w:lang w:val="en-US" w:eastAsia="zh-CN"/>
        </w:rPr>
        <w:t>日上午8∶30参加培训会。</w:t>
      </w:r>
    </w:p>
    <w:p w14:paraId="610A61BB">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八、</w:t>
      </w:r>
      <w:r>
        <w:rPr>
          <w:rStyle w:val="7"/>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7"/>
          <w:rFonts w:hint="default" w:ascii="Times New Roman" w:hAnsi="Times New Roman" w:eastAsia="仿宋_GB2312" w:cs="Times New Roman"/>
          <w:color w:val="000000"/>
          <w:sz w:val="32"/>
          <w:szCs w:val="32"/>
          <w:lang w:val="en-US" w:eastAsia="zh-CN" w:bidi="ar-SA"/>
        </w:rPr>
        <w:t>志愿者和相关技术人员由</w:t>
      </w:r>
      <w:r>
        <w:rPr>
          <w:rStyle w:val="7"/>
          <w:rFonts w:hint="eastAsia" w:ascii="Times New Roman" w:hAnsi="Times New Roman" w:eastAsia="仿宋_GB2312" w:cs="Times New Roman"/>
          <w:color w:val="000000"/>
          <w:sz w:val="32"/>
          <w:szCs w:val="32"/>
          <w:lang w:val="en-US" w:eastAsia="zh-CN" w:bidi="ar-SA"/>
        </w:rPr>
        <w:t>黄平</w:t>
      </w:r>
      <w:r>
        <w:rPr>
          <w:rStyle w:val="7"/>
          <w:rFonts w:hint="default" w:ascii="Times New Roman" w:hAnsi="Times New Roman" w:eastAsia="仿宋_GB2312" w:cs="Times New Roman"/>
          <w:color w:val="000000"/>
          <w:sz w:val="32"/>
          <w:szCs w:val="32"/>
          <w:lang w:val="en-US" w:eastAsia="zh-CN" w:bidi="ar-SA"/>
        </w:rPr>
        <w:t>县</w:t>
      </w:r>
      <w:r>
        <w:rPr>
          <w:rStyle w:val="7"/>
          <w:rFonts w:hint="default" w:ascii="Times New Roman" w:hAnsi="Times New Roman" w:eastAsia="仿宋_GB2312" w:cs="Times New Roman"/>
          <w:color w:val="000000"/>
          <w:sz w:val="32"/>
          <w:szCs w:val="32"/>
          <w:lang w:val="en-US" w:eastAsia="en-US" w:bidi="ar-SA"/>
        </w:rPr>
        <w:t>选派。</w:t>
      </w:r>
    </w:p>
    <w:p w14:paraId="5BFDB88E">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九、</w:t>
      </w:r>
      <w:r>
        <w:rPr>
          <w:rStyle w:val="7"/>
          <w:rFonts w:hint="default" w:ascii="黑体" w:hAnsi="黑体" w:eastAsia="黑体" w:cs="黑体"/>
          <w:b w:val="0"/>
          <w:bCs w:val="0"/>
          <w:color w:val="000000"/>
          <w:sz w:val="32"/>
          <w:szCs w:val="32"/>
          <w:lang w:val="en-US" w:eastAsia="zh-CN" w:bidi="ar-SA"/>
        </w:rPr>
        <w:t>本规程由本单项竞委会负责解释。</w:t>
      </w:r>
    </w:p>
    <w:p w14:paraId="0194BD3A">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7"/>
          <w:rFonts w:hint="default" w:ascii="黑体" w:hAnsi="黑体" w:eastAsia="黑体" w:cs="黑体"/>
          <w:b w:val="0"/>
          <w:bCs w:val="0"/>
          <w:color w:val="000000"/>
          <w:sz w:val="32"/>
          <w:szCs w:val="32"/>
          <w:lang w:val="en-US" w:eastAsia="zh-CN" w:bidi="ar-SA"/>
        </w:rPr>
      </w:pPr>
      <w:r>
        <w:rPr>
          <w:rStyle w:val="7"/>
          <w:rFonts w:hint="eastAsia" w:ascii="黑体" w:hAnsi="黑体" w:eastAsia="黑体" w:cs="黑体"/>
          <w:b w:val="0"/>
          <w:bCs w:val="0"/>
          <w:color w:val="000000"/>
          <w:sz w:val="32"/>
          <w:szCs w:val="32"/>
          <w:lang w:val="en-US" w:eastAsia="zh-CN" w:bidi="ar-SA"/>
        </w:rPr>
        <w:t>十、</w:t>
      </w:r>
      <w:r>
        <w:rPr>
          <w:rStyle w:val="7"/>
          <w:rFonts w:hint="default" w:ascii="黑体" w:hAnsi="黑体" w:eastAsia="黑体" w:cs="黑体"/>
          <w:b w:val="0"/>
          <w:bCs w:val="0"/>
          <w:color w:val="000000"/>
          <w:sz w:val="32"/>
          <w:szCs w:val="32"/>
          <w:lang w:val="en-US" w:eastAsia="zh-CN" w:bidi="ar-SA"/>
        </w:rPr>
        <w:t>未尽事宜，</w:t>
      </w:r>
      <w:r>
        <w:rPr>
          <w:rStyle w:val="7"/>
          <w:rFonts w:hint="eastAsia" w:ascii="黑体" w:hAnsi="黑体" w:eastAsia="黑体" w:cs="黑体"/>
          <w:b w:val="0"/>
          <w:bCs w:val="0"/>
          <w:color w:val="000000"/>
          <w:sz w:val="32"/>
          <w:szCs w:val="32"/>
          <w:lang w:val="en-US" w:eastAsia="zh-CN" w:bidi="ar-SA"/>
        </w:rPr>
        <w:t>另行</w:t>
      </w:r>
      <w:r>
        <w:rPr>
          <w:rStyle w:val="7"/>
          <w:rFonts w:hint="default" w:ascii="黑体" w:hAnsi="黑体" w:eastAsia="黑体" w:cs="黑体"/>
          <w:b w:val="0"/>
          <w:bCs w:val="0"/>
          <w:color w:val="000000"/>
          <w:sz w:val="32"/>
          <w:szCs w:val="32"/>
          <w:lang w:val="en-US" w:eastAsia="zh-CN" w:bidi="ar-SA"/>
        </w:rPr>
        <w:t>补充通知</w:t>
      </w:r>
      <w:r>
        <w:rPr>
          <w:rStyle w:val="7"/>
          <w:rFonts w:hint="eastAsia" w:ascii="黑体" w:hAnsi="黑体" w:eastAsia="黑体" w:cs="黑体"/>
          <w:b w:val="0"/>
          <w:bCs w:val="0"/>
          <w:color w:val="000000"/>
          <w:sz w:val="32"/>
          <w:szCs w:val="32"/>
          <w:lang w:val="en-US" w:eastAsia="zh-CN" w:bidi="ar-SA"/>
        </w:rPr>
        <w:t>。</w:t>
      </w:r>
    </w:p>
    <w:p w14:paraId="4FB3A21D">
      <w:pPr>
        <w:keepNext w:val="0"/>
        <w:keepLines w:val="0"/>
        <w:pageBreakBefore w:val="0"/>
        <w:widowControl/>
        <w:kinsoku/>
        <w:wordWrap/>
        <w:overflowPunct/>
        <w:topLinePunct w:val="0"/>
        <w:autoSpaceDE/>
        <w:autoSpaceDN/>
        <w:bidi w:val="0"/>
        <w:adjustRightInd/>
        <w:snapToGrid/>
        <w:spacing w:line="540" w:lineRule="exact"/>
        <w:textAlignment w:val="baseline"/>
        <w:rPr>
          <w:rStyle w:val="7"/>
          <w:rFonts w:hint="default" w:ascii="Times New Roman" w:hAnsi="Times New Roman" w:eastAsia="仿宋_GB2312" w:cs="Times New Roman"/>
          <w:sz w:val="32"/>
          <w:szCs w:val="32"/>
        </w:rPr>
      </w:pPr>
    </w:p>
    <w:p w14:paraId="46A901A1">
      <w:pPr>
        <w:spacing w:line="500" w:lineRule="exact"/>
        <w:rPr>
          <w:rStyle w:val="7"/>
          <w:rFonts w:ascii="仿宋" w:hAnsi="仿宋" w:eastAsia="仿宋"/>
          <w:sz w:val="32"/>
          <w:szCs w:val="32"/>
        </w:rPr>
      </w:pPr>
    </w:p>
    <w:p w14:paraId="75F5ED75">
      <w:pPr>
        <w:spacing w:line="500" w:lineRule="exact"/>
        <w:rPr>
          <w:rStyle w:val="7"/>
          <w:rFonts w:ascii="仿宋" w:hAnsi="仿宋" w:eastAsia="仿宋"/>
          <w:sz w:val="32"/>
          <w:szCs w:val="32"/>
        </w:rPr>
      </w:pPr>
    </w:p>
    <w:p w14:paraId="7E293261">
      <w:pPr>
        <w:spacing w:line="500" w:lineRule="exact"/>
        <w:rPr>
          <w:rStyle w:val="7"/>
          <w:rFonts w:ascii="仿宋" w:hAnsi="仿宋" w:eastAsia="仿宋"/>
          <w:sz w:val="32"/>
          <w:szCs w:val="32"/>
        </w:rPr>
      </w:pPr>
    </w:p>
    <w:p w14:paraId="699CC537">
      <w:pPr>
        <w:spacing w:line="500" w:lineRule="exact"/>
        <w:rPr>
          <w:rStyle w:val="7"/>
          <w:rFonts w:ascii="仿宋" w:hAnsi="仿宋" w:eastAsia="仿宋"/>
          <w:sz w:val="32"/>
          <w:szCs w:val="32"/>
        </w:rPr>
      </w:pPr>
    </w:p>
    <w:p w14:paraId="3CB98D75">
      <w:pPr>
        <w:spacing w:line="500" w:lineRule="exact"/>
        <w:rPr>
          <w:rStyle w:val="7"/>
          <w:rFonts w:ascii="仿宋" w:hAnsi="仿宋" w:eastAsia="仿宋"/>
          <w:sz w:val="32"/>
          <w:szCs w:val="32"/>
        </w:rPr>
      </w:pPr>
    </w:p>
    <w:p w14:paraId="235584A7">
      <w:pPr>
        <w:spacing w:line="500" w:lineRule="exact"/>
        <w:rPr>
          <w:rStyle w:val="7"/>
          <w:rFonts w:ascii="仿宋" w:hAnsi="仿宋" w:eastAsia="仿宋"/>
          <w:sz w:val="32"/>
          <w:szCs w:val="32"/>
        </w:rPr>
      </w:pPr>
    </w:p>
    <w:p w14:paraId="28B45976">
      <w:pPr>
        <w:spacing w:line="500" w:lineRule="exact"/>
        <w:rPr>
          <w:rStyle w:val="7"/>
          <w:rFonts w:ascii="仿宋" w:hAnsi="仿宋" w:eastAsia="仿宋"/>
          <w:sz w:val="32"/>
          <w:szCs w:val="32"/>
        </w:rPr>
      </w:pPr>
    </w:p>
    <w:p w14:paraId="13F748BF">
      <w:pPr>
        <w:spacing w:line="500" w:lineRule="exact"/>
        <w:rPr>
          <w:rStyle w:val="7"/>
          <w:rFonts w:ascii="仿宋" w:hAnsi="仿宋" w:eastAsia="仿宋"/>
          <w:sz w:val="32"/>
          <w:szCs w:val="32"/>
        </w:rPr>
      </w:pPr>
    </w:p>
    <w:p w14:paraId="03F6FA81">
      <w:pPr>
        <w:spacing w:line="500" w:lineRule="exact"/>
        <w:rPr>
          <w:rStyle w:val="7"/>
          <w:rFonts w:ascii="仿宋" w:hAnsi="仿宋" w:eastAsia="仿宋"/>
          <w:sz w:val="32"/>
          <w:szCs w:val="32"/>
        </w:rPr>
      </w:pPr>
    </w:p>
    <w:p w14:paraId="5F634B3F">
      <w:pPr>
        <w:spacing w:line="500" w:lineRule="exact"/>
        <w:rPr>
          <w:rStyle w:val="7"/>
          <w:rFonts w:ascii="仿宋" w:hAnsi="仿宋" w:eastAsia="仿宋"/>
          <w:sz w:val="32"/>
          <w:szCs w:val="32"/>
        </w:rPr>
      </w:pPr>
    </w:p>
    <w:p w14:paraId="4F3760BF">
      <w:pPr>
        <w:spacing w:line="500" w:lineRule="exact"/>
        <w:rPr>
          <w:rStyle w:val="7"/>
          <w:rFonts w:ascii="仿宋" w:hAnsi="仿宋" w:eastAsia="仿宋"/>
          <w:sz w:val="32"/>
          <w:szCs w:val="32"/>
        </w:rPr>
      </w:pPr>
    </w:p>
    <w:p w14:paraId="56FD15AB">
      <w:pPr>
        <w:spacing w:line="500" w:lineRule="exact"/>
        <w:rPr>
          <w:rStyle w:val="7"/>
          <w:rFonts w:ascii="仿宋" w:hAnsi="仿宋" w:eastAsia="仿宋"/>
          <w:sz w:val="32"/>
          <w:szCs w:val="32"/>
        </w:rPr>
      </w:pPr>
    </w:p>
    <w:p w14:paraId="5EB4AA4A">
      <w:pPr>
        <w:spacing w:line="500" w:lineRule="exact"/>
        <w:rPr>
          <w:rStyle w:val="7"/>
          <w:rFonts w:ascii="仿宋" w:hAnsi="仿宋" w:eastAsia="仿宋"/>
          <w:sz w:val="32"/>
          <w:szCs w:val="32"/>
        </w:rPr>
      </w:pPr>
      <w:bookmarkStart w:id="0" w:name="_GoBack"/>
      <w:bookmarkEnd w:id="0"/>
    </w:p>
    <w:p w14:paraId="3E3F0C70">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14:paraId="5E49657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0442EB1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126829D8">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287BB759">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14:paraId="4B00B734">
      <w:pPr>
        <w:spacing w:line="500" w:lineRule="exact"/>
        <w:rPr>
          <w:rStyle w:val="7"/>
          <w:rFonts w:hint="eastAsia" w:ascii="黑体" w:hAnsi="黑体" w:eastAsia="黑体" w:cs="黑体"/>
          <w:sz w:val="32"/>
          <w:szCs w:val="32"/>
          <w:lang w:val="en-US"/>
        </w:rPr>
      </w:pPr>
      <w:r>
        <w:rPr>
          <w:rStyle w:val="7"/>
          <w:rFonts w:hint="eastAsia" w:ascii="黑体" w:hAnsi="黑体" w:eastAsia="黑体" w:cs="黑体"/>
          <w:sz w:val="32"/>
          <w:szCs w:val="32"/>
        </w:rPr>
        <w:t>附件</w:t>
      </w:r>
      <w:r>
        <w:rPr>
          <w:rStyle w:val="7"/>
          <w:rFonts w:hint="eastAsia" w:ascii="黑体" w:hAnsi="黑体" w:eastAsia="黑体" w:cs="黑体"/>
          <w:sz w:val="32"/>
          <w:szCs w:val="32"/>
          <w:lang w:val="en-US"/>
        </w:rPr>
        <w:t>2</w:t>
      </w:r>
    </w:p>
    <w:p w14:paraId="3412296A">
      <w:pPr>
        <w:spacing w:line="500" w:lineRule="exact"/>
        <w:jc w:val="center"/>
        <w:rPr>
          <w:rStyle w:val="7"/>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sz w:val="44"/>
          <w:szCs w:val="44"/>
          <w:lang w:val="en-US" w:eastAsia="zh-CN"/>
        </w:rPr>
        <w:t>押加</w:t>
      </w:r>
      <w:r>
        <w:rPr>
          <w:rStyle w:val="7"/>
          <w:rFonts w:hint="eastAsia" w:ascii="方正小标宋简体" w:hAnsi="方正小标宋简体" w:eastAsia="方正小标宋简体" w:cs="方正小标宋简体"/>
          <w:b/>
          <w:sz w:val="44"/>
          <w:szCs w:val="44"/>
        </w:rPr>
        <w:t>报名表</w:t>
      </w:r>
    </w:p>
    <w:p w14:paraId="39BBEB09">
      <w:pPr>
        <w:rPr>
          <w:rStyle w:val="7"/>
          <w:rFonts w:hint="eastAsia" w:ascii="仿宋_GB2312" w:hAnsi="仿宋_GB2312" w:eastAsia="仿宋_GB2312" w:cs="仿宋_GB2312"/>
          <w:sz w:val="24"/>
          <w:szCs w:val="24"/>
        </w:rPr>
      </w:pPr>
    </w:p>
    <w:p w14:paraId="37CB9E33">
      <w:pPr>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代表队（盖章）：</w:t>
      </w:r>
    </w:p>
    <w:p w14:paraId="1980EA70">
      <w:pPr>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领队：                                   教练员：</w:t>
      </w:r>
    </w:p>
    <w:p w14:paraId="01AE9159">
      <w:pPr>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联系电话：</w:t>
      </w:r>
    </w:p>
    <w:tbl>
      <w:tblPr>
        <w:tblStyle w:val="5"/>
        <w:tblW w:w="85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5"/>
        <w:gridCol w:w="1462"/>
        <w:gridCol w:w="850"/>
        <w:gridCol w:w="3625"/>
        <w:gridCol w:w="1776"/>
      </w:tblGrid>
      <w:tr w14:paraId="297B8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1" w:hRule="atLeast"/>
          <w:jc w:val="center"/>
        </w:trPr>
        <w:tc>
          <w:tcPr>
            <w:tcW w:w="805" w:type="dxa"/>
            <w:tcBorders>
              <w:top w:val="single" w:color="000000" w:sz="4" w:space="0"/>
              <w:left w:val="single" w:color="000000" w:sz="4" w:space="0"/>
              <w:bottom w:val="single" w:color="000000" w:sz="4" w:space="0"/>
              <w:right w:val="single" w:color="000000" w:sz="4" w:space="0"/>
            </w:tcBorders>
            <w:vAlign w:val="center"/>
          </w:tcPr>
          <w:p w14:paraId="210AC1D3">
            <w:pPr>
              <w:spacing w:line="500" w:lineRule="exact"/>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序号</w:t>
            </w:r>
          </w:p>
        </w:tc>
        <w:tc>
          <w:tcPr>
            <w:tcW w:w="1462" w:type="dxa"/>
            <w:tcBorders>
              <w:top w:val="single" w:color="000000" w:sz="4" w:space="0"/>
              <w:left w:val="nil"/>
              <w:bottom w:val="single" w:color="000000" w:sz="4" w:space="0"/>
              <w:right w:val="single" w:color="000000" w:sz="4" w:space="0"/>
            </w:tcBorders>
            <w:vAlign w:val="center"/>
          </w:tcPr>
          <w:p w14:paraId="34BA81DD">
            <w:pPr>
              <w:spacing w:line="500" w:lineRule="exact"/>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姓名</w:t>
            </w:r>
          </w:p>
        </w:tc>
        <w:tc>
          <w:tcPr>
            <w:tcW w:w="850" w:type="dxa"/>
            <w:tcBorders>
              <w:top w:val="single" w:color="000000" w:sz="4" w:space="0"/>
              <w:left w:val="nil"/>
              <w:bottom w:val="single" w:color="000000" w:sz="4" w:space="0"/>
              <w:right w:val="single" w:color="000000" w:sz="4" w:space="0"/>
            </w:tcBorders>
            <w:vAlign w:val="center"/>
          </w:tcPr>
          <w:p w14:paraId="7214CD54">
            <w:pPr>
              <w:spacing w:line="500" w:lineRule="exact"/>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民族</w:t>
            </w:r>
          </w:p>
        </w:tc>
        <w:tc>
          <w:tcPr>
            <w:tcW w:w="3625" w:type="dxa"/>
            <w:tcBorders>
              <w:top w:val="single" w:color="000000" w:sz="4" w:space="0"/>
              <w:left w:val="nil"/>
              <w:bottom w:val="single" w:color="000000" w:sz="4" w:space="0"/>
              <w:right w:val="single" w:color="000000" w:sz="4" w:space="0"/>
            </w:tcBorders>
            <w:vAlign w:val="center"/>
          </w:tcPr>
          <w:p w14:paraId="23160BC0">
            <w:pPr>
              <w:spacing w:line="500" w:lineRule="exact"/>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身份证号</w:t>
            </w:r>
          </w:p>
        </w:tc>
        <w:tc>
          <w:tcPr>
            <w:tcW w:w="1776" w:type="dxa"/>
            <w:tcBorders>
              <w:top w:val="single" w:color="000000" w:sz="4" w:space="0"/>
              <w:left w:val="nil"/>
              <w:bottom w:val="single" w:color="000000" w:sz="4" w:space="0"/>
              <w:right w:val="single" w:color="000000" w:sz="4" w:space="0"/>
            </w:tcBorders>
            <w:vAlign w:val="center"/>
          </w:tcPr>
          <w:p w14:paraId="1FCD7E86">
            <w:pPr>
              <w:spacing w:line="500" w:lineRule="exact"/>
              <w:rPr>
                <w:rStyle w:val="7"/>
                <w:rFonts w:hint="eastAsia" w:ascii="仿宋_GB2312" w:hAnsi="仿宋_GB2312" w:eastAsia="仿宋_GB2312" w:cs="仿宋_GB2312"/>
                <w:sz w:val="24"/>
                <w:szCs w:val="24"/>
              </w:rPr>
            </w:pPr>
            <w:r>
              <w:rPr>
                <w:rStyle w:val="7"/>
                <w:rFonts w:hint="eastAsia" w:ascii="仿宋_GB2312" w:hAnsi="仿宋_GB2312" w:eastAsia="仿宋_GB2312" w:cs="仿宋_GB2312"/>
                <w:sz w:val="24"/>
                <w:szCs w:val="24"/>
              </w:rPr>
              <w:t>公斤级别</w:t>
            </w:r>
          </w:p>
        </w:tc>
      </w:tr>
      <w:tr w14:paraId="6609A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jc w:val="center"/>
        </w:trPr>
        <w:tc>
          <w:tcPr>
            <w:tcW w:w="805" w:type="dxa"/>
            <w:tcBorders>
              <w:top w:val="single" w:color="000000" w:sz="4" w:space="0"/>
              <w:left w:val="single" w:color="000000" w:sz="4" w:space="0"/>
              <w:bottom w:val="single" w:color="000000" w:sz="4" w:space="0"/>
              <w:right w:val="single" w:color="000000" w:sz="4" w:space="0"/>
            </w:tcBorders>
          </w:tcPr>
          <w:p w14:paraId="044B833C">
            <w:pPr>
              <w:spacing w:line="500" w:lineRule="exact"/>
              <w:ind w:firstLine="480" w:firstLineChars="200"/>
              <w:rPr>
                <w:rStyle w:val="7"/>
                <w:rFonts w:hint="eastAsia" w:ascii="仿宋_GB2312" w:hAnsi="仿宋_GB2312" w:eastAsia="仿宋_GB2312" w:cs="仿宋_GB2312"/>
                <w:sz w:val="24"/>
                <w:szCs w:val="24"/>
              </w:rPr>
            </w:pPr>
          </w:p>
        </w:tc>
        <w:tc>
          <w:tcPr>
            <w:tcW w:w="1462" w:type="dxa"/>
            <w:tcBorders>
              <w:top w:val="single" w:color="000000" w:sz="4" w:space="0"/>
              <w:left w:val="nil"/>
              <w:bottom w:val="single" w:color="000000" w:sz="4" w:space="0"/>
              <w:right w:val="single" w:color="000000" w:sz="4" w:space="0"/>
            </w:tcBorders>
          </w:tcPr>
          <w:p w14:paraId="5FF635C4">
            <w:pPr>
              <w:spacing w:line="500" w:lineRule="exact"/>
              <w:ind w:firstLine="480" w:firstLineChars="200"/>
              <w:rPr>
                <w:rStyle w:val="7"/>
                <w:rFonts w:hint="eastAsia" w:ascii="仿宋_GB2312" w:hAnsi="仿宋_GB2312" w:eastAsia="仿宋_GB2312" w:cs="仿宋_GB2312"/>
                <w:sz w:val="24"/>
                <w:szCs w:val="24"/>
              </w:rPr>
            </w:pPr>
          </w:p>
        </w:tc>
        <w:tc>
          <w:tcPr>
            <w:tcW w:w="850" w:type="dxa"/>
            <w:tcBorders>
              <w:top w:val="single" w:color="000000" w:sz="4" w:space="0"/>
              <w:left w:val="nil"/>
              <w:bottom w:val="single" w:color="000000" w:sz="4" w:space="0"/>
              <w:right w:val="single" w:color="000000" w:sz="4" w:space="0"/>
            </w:tcBorders>
          </w:tcPr>
          <w:p w14:paraId="0379770D">
            <w:pPr>
              <w:spacing w:line="500" w:lineRule="exact"/>
              <w:ind w:firstLine="480" w:firstLineChars="200"/>
              <w:rPr>
                <w:rStyle w:val="7"/>
                <w:rFonts w:hint="eastAsia" w:ascii="仿宋_GB2312" w:hAnsi="仿宋_GB2312" w:eastAsia="仿宋_GB2312" w:cs="仿宋_GB2312"/>
                <w:sz w:val="24"/>
                <w:szCs w:val="24"/>
              </w:rPr>
            </w:pPr>
          </w:p>
        </w:tc>
        <w:tc>
          <w:tcPr>
            <w:tcW w:w="3625" w:type="dxa"/>
            <w:tcBorders>
              <w:top w:val="single" w:color="000000" w:sz="4" w:space="0"/>
              <w:left w:val="nil"/>
              <w:bottom w:val="single" w:color="000000" w:sz="4" w:space="0"/>
              <w:right w:val="single" w:color="000000" w:sz="4" w:space="0"/>
            </w:tcBorders>
          </w:tcPr>
          <w:p w14:paraId="65D8CED7">
            <w:pPr>
              <w:spacing w:line="500" w:lineRule="exact"/>
              <w:ind w:firstLine="480" w:firstLineChars="200"/>
              <w:rPr>
                <w:rStyle w:val="7"/>
                <w:rFonts w:hint="eastAsia" w:ascii="仿宋_GB2312" w:hAnsi="仿宋_GB2312" w:eastAsia="仿宋_GB2312" w:cs="仿宋_GB2312"/>
                <w:sz w:val="24"/>
                <w:szCs w:val="24"/>
              </w:rPr>
            </w:pPr>
          </w:p>
        </w:tc>
        <w:tc>
          <w:tcPr>
            <w:tcW w:w="1776" w:type="dxa"/>
            <w:tcBorders>
              <w:top w:val="single" w:color="000000" w:sz="4" w:space="0"/>
              <w:left w:val="nil"/>
              <w:bottom w:val="single" w:color="000000" w:sz="4" w:space="0"/>
              <w:right w:val="single" w:color="000000" w:sz="4" w:space="0"/>
            </w:tcBorders>
          </w:tcPr>
          <w:p w14:paraId="4983F2E2">
            <w:pPr>
              <w:spacing w:line="500" w:lineRule="exact"/>
              <w:ind w:firstLine="480" w:firstLineChars="200"/>
              <w:rPr>
                <w:rStyle w:val="7"/>
                <w:rFonts w:hint="eastAsia" w:ascii="仿宋_GB2312" w:hAnsi="仿宋_GB2312" w:eastAsia="仿宋_GB2312" w:cs="仿宋_GB2312"/>
                <w:sz w:val="24"/>
                <w:szCs w:val="24"/>
              </w:rPr>
            </w:pPr>
          </w:p>
        </w:tc>
      </w:tr>
      <w:tr w14:paraId="20468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jc w:val="center"/>
        </w:trPr>
        <w:tc>
          <w:tcPr>
            <w:tcW w:w="805" w:type="dxa"/>
            <w:tcBorders>
              <w:top w:val="single" w:color="000000" w:sz="4" w:space="0"/>
              <w:left w:val="single" w:color="000000" w:sz="4" w:space="0"/>
              <w:bottom w:val="single" w:color="000000" w:sz="4" w:space="0"/>
              <w:right w:val="single" w:color="000000" w:sz="4" w:space="0"/>
            </w:tcBorders>
          </w:tcPr>
          <w:p w14:paraId="1C59B7EC">
            <w:pPr>
              <w:spacing w:line="500" w:lineRule="exact"/>
              <w:ind w:firstLine="480" w:firstLineChars="200"/>
              <w:rPr>
                <w:rStyle w:val="7"/>
                <w:rFonts w:hint="eastAsia" w:ascii="仿宋_GB2312" w:hAnsi="仿宋_GB2312" w:eastAsia="仿宋_GB2312" w:cs="仿宋_GB2312"/>
                <w:sz w:val="24"/>
                <w:szCs w:val="24"/>
              </w:rPr>
            </w:pPr>
          </w:p>
        </w:tc>
        <w:tc>
          <w:tcPr>
            <w:tcW w:w="1462" w:type="dxa"/>
            <w:tcBorders>
              <w:top w:val="single" w:color="000000" w:sz="4" w:space="0"/>
              <w:left w:val="nil"/>
              <w:bottom w:val="single" w:color="000000" w:sz="4" w:space="0"/>
              <w:right w:val="single" w:color="000000" w:sz="4" w:space="0"/>
            </w:tcBorders>
          </w:tcPr>
          <w:p w14:paraId="38F190EE">
            <w:pPr>
              <w:spacing w:line="500" w:lineRule="exact"/>
              <w:ind w:firstLine="480" w:firstLineChars="200"/>
              <w:rPr>
                <w:rStyle w:val="7"/>
                <w:rFonts w:hint="eastAsia" w:ascii="仿宋_GB2312" w:hAnsi="仿宋_GB2312" w:eastAsia="仿宋_GB2312" w:cs="仿宋_GB2312"/>
                <w:sz w:val="24"/>
                <w:szCs w:val="24"/>
              </w:rPr>
            </w:pPr>
          </w:p>
        </w:tc>
        <w:tc>
          <w:tcPr>
            <w:tcW w:w="850" w:type="dxa"/>
            <w:tcBorders>
              <w:top w:val="single" w:color="000000" w:sz="4" w:space="0"/>
              <w:left w:val="nil"/>
              <w:bottom w:val="single" w:color="000000" w:sz="4" w:space="0"/>
              <w:right w:val="single" w:color="000000" w:sz="4" w:space="0"/>
            </w:tcBorders>
          </w:tcPr>
          <w:p w14:paraId="2651DD25">
            <w:pPr>
              <w:spacing w:line="500" w:lineRule="exact"/>
              <w:ind w:firstLine="480" w:firstLineChars="200"/>
              <w:rPr>
                <w:rStyle w:val="7"/>
                <w:rFonts w:hint="eastAsia" w:ascii="仿宋_GB2312" w:hAnsi="仿宋_GB2312" w:eastAsia="仿宋_GB2312" w:cs="仿宋_GB2312"/>
                <w:sz w:val="24"/>
                <w:szCs w:val="24"/>
              </w:rPr>
            </w:pPr>
          </w:p>
        </w:tc>
        <w:tc>
          <w:tcPr>
            <w:tcW w:w="3625" w:type="dxa"/>
            <w:tcBorders>
              <w:top w:val="single" w:color="000000" w:sz="4" w:space="0"/>
              <w:left w:val="nil"/>
              <w:bottom w:val="single" w:color="000000" w:sz="4" w:space="0"/>
              <w:right w:val="single" w:color="000000" w:sz="4" w:space="0"/>
            </w:tcBorders>
          </w:tcPr>
          <w:p w14:paraId="2D9D9063">
            <w:pPr>
              <w:spacing w:line="500" w:lineRule="exact"/>
              <w:ind w:firstLine="480" w:firstLineChars="200"/>
              <w:rPr>
                <w:rStyle w:val="7"/>
                <w:rFonts w:hint="eastAsia" w:ascii="仿宋_GB2312" w:hAnsi="仿宋_GB2312" w:eastAsia="仿宋_GB2312" w:cs="仿宋_GB2312"/>
                <w:sz w:val="24"/>
                <w:szCs w:val="24"/>
              </w:rPr>
            </w:pPr>
          </w:p>
        </w:tc>
        <w:tc>
          <w:tcPr>
            <w:tcW w:w="1776" w:type="dxa"/>
            <w:tcBorders>
              <w:top w:val="single" w:color="000000" w:sz="4" w:space="0"/>
              <w:left w:val="nil"/>
              <w:bottom w:val="single" w:color="000000" w:sz="4" w:space="0"/>
              <w:right w:val="single" w:color="000000" w:sz="4" w:space="0"/>
            </w:tcBorders>
          </w:tcPr>
          <w:p w14:paraId="10B8E56F">
            <w:pPr>
              <w:spacing w:line="500" w:lineRule="exact"/>
              <w:ind w:firstLine="480" w:firstLineChars="200"/>
              <w:rPr>
                <w:rStyle w:val="7"/>
                <w:rFonts w:hint="eastAsia" w:ascii="仿宋_GB2312" w:hAnsi="仿宋_GB2312" w:eastAsia="仿宋_GB2312" w:cs="仿宋_GB2312"/>
                <w:sz w:val="24"/>
                <w:szCs w:val="24"/>
              </w:rPr>
            </w:pPr>
          </w:p>
        </w:tc>
      </w:tr>
      <w:tr w14:paraId="7F7FF6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jc w:val="center"/>
        </w:trPr>
        <w:tc>
          <w:tcPr>
            <w:tcW w:w="805" w:type="dxa"/>
            <w:tcBorders>
              <w:top w:val="single" w:color="000000" w:sz="4" w:space="0"/>
              <w:left w:val="single" w:color="000000" w:sz="4" w:space="0"/>
              <w:bottom w:val="single" w:color="000000" w:sz="4" w:space="0"/>
              <w:right w:val="single" w:color="000000" w:sz="4" w:space="0"/>
            </w:tcBorders>
          </w:tcPr>
          <w:p w14:paraId="4BD0E21A">
            <w:pPr>
              <w:spacing w:line="500" w:lineRule="exact"/>
              <w:ind w:firstLine="480" w:firstLineChars="200"/>
              <w:rPr>
                <w:rStyle w:val="7"/>
                <w:rFonts w:hint="eastAsia" w:ascii="仿宋_GB2312" w:hAnsi="仿宋_GB2312" w:eastAsia="仿宋_GB2312" w:cs="仿宋_GB2312"/>
                <w:sz w:val="24"/>
                <w:szCs w:val="24"/>
              </w:rPr>
            </w:pPr>
          </w:p>
        </w:tc>
        <w:tc>
          <w:tcPr>
            <w:tcW w:w="1462" w:type="dxa"/>
            <w:tcBorders>
              <w:top w:val="single" w:color="000000" w:sz="4" w:space="0"/>
              <w:left w:val="nil"/>
              <w:bottom w:val="single" w:color="000000" w:sz="4" w:space="0"/>
              <w:right w:val="single" w:color="000000" w:sz="4" w:space="0"/>
            </w:tcBorders>
          </w:tcPr>
          <w:p w14:paraId="277EE340">
            <w:pPr>
              <w:spacing w:line="500" w:lineRule="exact"/>
              <w:ind w:firstLine="480" w:firstLineChars="200"/>
              <w:rPr>
                <w:rStyle w:val="7"/>
                <w:rFonts w:hint="eastAsia" w:ascii="仿宋_GB2312" w:hAnsi="仿宋_GB2312" w:eastAsia="仿宋_GB2312" w:cs="仿宋_GB2312"/>
                <w:sz w:val="24"/>
                <w:szCs w:val="24"/>
              </w:rPr>
            </w:pPr>
          </w:p>
        </w:tc>
        <w:tc>
          <w:tcPr>
            <w:tcW w:w="850" w:type="dxa"/>
            <w:tcBorders>
              <w:top w:val="single" w:color="000000" w:sz="4" w:space="0"/>
              <w:left w:val="nil"/>
              <w:bottom w:val="single" w:color="000000" w:sz="4" w:space="0"/>
              <w:right w:val="single" w:color="000000" w:sz="4" w:space="0"/>
            </w:tcBorders>
          </w:tcPr>
          <w:p w14:paraId="49E0E5FE">
            <w:pPr>
              <w:spacing w:line="500" w:lineRule="exact"/>
              <w:ind w:firstLine="480" w:firstLineChars="200"/>
              <w:rPr>
                <w:rStyle w:val="7"/>
                <w:rFonts w:hint="eastAsia" w:ascii="仿宋_GB2312" w:hAnsi="仿宋_GB2312" w:eastAsia="仿宋_GB2312" w:cs="仿宋_GB2312"/>
                <w:sz w:val="24"/>
                <w:szCs w:val="24"/>
              </w:rPr>
            </w:pPr>
          </w:p>
        </w:tc>
        <w:tc>
          <w:tcPr>
            <w:tcW w:w="3625" w:type="dxa"/>
            <w:tcBorders>
              <w:top w:val="single" w:color="000000" w:sz="4" w:space="0"/>
              <w:left w:val="nil"/>
              <w:bottom w:val="single" w:color="000000" w:sz="4" w:space="0"/>
              <w:right w:val="single" w:color="000000" w:sz="4" w:space="0"/>
            </w:tcBorders>
          </w:tcPr>
          <w:p w14:paraId="53E40FA6">
            <w:pPr>
              <w:spacing w:line="500" w:lineRule="exact"/>
              <w:ind w:firstLine="480" w:firstLineChars="200"/>
              <w:rPr>
                <w:rStyle w:val="7"/>
                <w:rFonts w:hint="eastAsia" w:ascii="仿宋_GB2312" w:hAnsi="仿宋_GB2312" w:eastAsia="仿宋_GB2312" w:cs="仿宋_GB2312"/>
                <w:sz w:val="24"/>
                <w:szCs w:val="24"/>
              </w:rPr>
            </w:pPr>
          </w:p>
        </w:tc>
        <w:tc>
          <w:tcPr>
            <w:tcW w:w="1776" w:type="dxa"/>
            <w:tcBorders>
              <w:top w:val="single" w:color="000000" w:sz="4" w:space="0"/>
              <w:left w:val="nil"/>
              <w:bottom w:val="single" w:color="000000" w:sz="4" w:space="0"/>
              <w:right w:val="single" w:color="000000" w:sz="4" w:space="0"/>
            </w:tcBorders>
          </w:tcPr>
          <w:p w14:paraId="6F392CFE">
            <w:pPr>
              <w:spacing w:line="500" w:lineRule="exact"/>
              <w:ind w:firstLine="480" w:firstLineChars="200"/>
              <w:rPr>
                <w:rStyle w:val="7"/>
                <w:rFonts w:hint="eastAsia" w:ascii="仿宋_GB2312" w:hAnsi="仿宋_GB2312" w:eastAsia="仿宋_GB2312" w:cs="仿宋_GB2312"/>
                <w:sz w:val="24"/>
                <w:szCs w:val="24"/>
              </w:rPr>
            </w:pPr>
          </w:p>
        </w:tc>
      </w:tr>
      <w:tr w14:paraId="11DD1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jc w:val="center"/>
        </w:trPr>
        <w:tc>
          <w:tcPr>
            <w:tcW w:w="805" w:type="dxa"/>
            <w:tcBorders>
              <w:top w:val="single" w:color="000000" w:sz="4" w:space="0"/>
              <w:left w:val="single" w:color="000000" w:sz="4" w:space="0"/>
              <w:bottom w:val="single" w:color="000000" w:sz="4" w:space="0"/>
              <w:right w:val="single" w:color="000000" w:sz="4" w:space="0"/>
            </w:tcBorders>
          </w:tcPr>
          <w:p w14:paraId="6B1B7C24">
            <w:pPr>
              <w:spacing w:line="500" w:lineRule="exact"/>
              <w:ind w:firstLine="480" w:firstLineChars="200"/>
              <w:rPr>
                <w:rStyle w:val="7"/>
                <w:rFonts w:hint="eastAsia" w:ascii="仿宋_GB2312" w:hAnsi="仿宋_GB2312" w:eastAsia="仿宋_GB2312" w:cs="仿宋_GB2312"/>
                <w:sz w:val="24"/>
                <w:szCs w:val="24"/>
              </w:rPr>
            </w:pPr>
          </w:p>
        </w:tc>
        <w:tc>
          <w:tcPr>
            <w:tcW w:w="1462" w:type="dxa"/>
            <w:tcBorders>
              <w:top w:val="single" w:color="000000" w:sz="4" w:space="0"/>
              <w:left w:val="nil"/>
              <w:bottom w:val="single" w:color="000000" w:sz="4" w:space="0"/>
              <w:right w:val="single" w:color="000000" w:sz="4" w:space="0"/>
            </w:tcBorders>
          </w:tcPr>
          <w:p w14:paraId="187664FF">
            <w:pPr>
              <w:spacing w:line="500" w:lineRule="exact"/>
              <w:ind w:firstLine="480" w:firstLineChars="200"/>
              <w:rPr>
                <w:rStyle w:val="7"/>
                <w:rFonts w:hint="eastAsia" w:ascii="仿宋_GB2312" w:hAnsi="仿宋_GB2312" w:eastAsia="仿宋_GB2312" w:cs="仿宋_GB2312"/>
                <w:sz w:val="24"/>
                <w:szCs w:val="24"/>
              </w:rPr>
            </w:pPr>
          </w:p>
        </w:tc>
        <w:tc>
          <w:tcPr>
            <w:tcW w:w="850" w:type="dxa"/>
            <w:tcBorders>
              <w:top w:val="single" w:color="000000" w:sz="4" w:space="0"/>
              <w:left w:val="nil"/>
              <w:bottom w:val="single" w:color="000000" w:sz="4" w:space="0"/>
              <w:right w:val="single" w:color="000000" w:sz="4" w:space="0"/>
            </w:tcBorders>
          </w:tcPr>
          <w:p w14:paraId="110D3E1E">
            <w:pPr>
              <w:spacing w:line="500" w:lineRule="exact"/>
              <w:ind w:firstLine="480" w:firstLineChars="200"/>
              <w:rPr>
                <w:rStyle w:val="7"/>
                <w:rFonts w:hint="eastAsia" w:ascii="仿宋_GB2312" w:hAnsi="仿宋_GB2312" w:eastAsia="仿宋_GB2312" w:cs="仿宋_GB2312"/>
                <w:sz w:val="24"/>
                <w:szCs w:val="24"/>
              </w:rPr>
            </w:pPr>
          </w:p>
        </w:tc>
        <w:tc>
          <w:tcPr>
            <w:tcW w:w="3625" w:type="dxa"/>
            <w:tcBorders>
              <w:top w:val="single" w:color="000000" w:sz="4" w:space="0"/>
              <w:left w:val="nil"/>
              <w:bottom w:val="single" w:color="000000" w:sz="4" w:space="0"/>
              <w:right w:val="single" w:color="000000" w:sz="4" w:space="0"/>
            </w:tcBorders>
          </w:tcPr>
          <w:p w14:paraId="4414B035">
            <w:pPr>
              <w:spacing w:line="500" w:lineRule="exact"/>
              <w:ind w:firstLine="480" w:firstLineChars="200"/>
              <w:rPr>
                <w:rStyle w:val="7"/>
                <w:rFonts w:hint="eastAsia" w:ascii="仿宋_GB2312" w:hAnsi="仿宋_GB2312" w:eastAsia="仿宋_GB2312" w:cs="仿宋_GB2312"/>
                <w:sz w:val="24"/>
                <w:szCs w:val="24"/>
              </w:rPr>
            </w:pPr>
          </w:p>
        </w:tc>
        <w:tc>
          <w:tcPr>
            <w:tcW w:w="1776" w:type="dxa"/>
            <w:tcBorders>
              <w:top w:val="single" w:color="000000" w:sz="4" w:space="0"/>
              <w:left w:val="nil"/>
              <w:bottom w:val="single" w:color="000000" w:sz="4" w:space="0"/>
              <w:right w:val="single" w:color="000000" w:sz="4" w:space="0"/>
            </w:tcBorders>
          </w:tcPr>
          <w:p w14:paraId="68B8BAA4">
            <w:pPr>
              <w:spacing w:line="500" w:lineRule="exact"/>
              <w:ind w:firstLine="480" w:firstLineChars="200"/>
              <w:rPr>
                <w:rStyle w:val="7"/>
                <w:rFonts w:hint="eastAsia" w:ascii="仿宋_GB2312" w:hAnsi="仿宋_GB2312" w:eastAsia="仿宋_GB2312" w:cs="仿宋_GB2312"/>
                <w:sz w:val="24"/>
                <w:szCs w:val="24"/>
              </w:rPr>
            </w:pPr>
          </w:p>
        </w:tc>
      </w:tr>
      <w:tr w14:paraId="02BF2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805" w:type="dxa"/>
            <w:tcBorders>
              <w:top w:val="single" w:color="000000" w:sz="4" w:space="0"/>
              <w:left w:val="single" w:color="000000" w:sz="4" w:space="0"/>
              <w:bottom w:val="single" w:color="000000" w:sz="4" w:space="0"/>
              <w:right w:val="single" w:color="000000" w:sz="4" w:space="0"/>
            </w:tcBorders>
          </w:tcPr>
          <w:p w14:paraId="6A41AF5F">
            <w:pPr>
              <w:spacing w:line="500" w:lineRule="exact"/>
              <w:ind w:firstLine="480" w:firstLineChars="200"/>
              <w:rPr>
                <w:rStyle w:val="7"/>
                <w:rFonts w:hint="eastAsia" w:ascii="仿宋_GB2312" w:hAnsi="仿宋_GB2312" w:eastAsia="仿宋_GB2312" w:cs="仿宋_GB2312"/>
                <w:sz w:val="24"/>
                <w:szCs w:val="24"/>
              </w:rPr>
            </w:pPr>
          </w:p>
        </w:tc>
        <w:tc>
          <w:tcPr>
            <w:tcW w:w="1462" w:type="dxa"/>
            <w:tcBorders>
              <w:top w:val="single" w:color="000000" w:sz="4" w:space="0"/>
              <w:left w:val="nil"/>
              <w:bottom w:val="single" w:color="000000" w:sz="4" w:space="0"/>
              <w:right w:val="single" w:color="000000" w:sz="4" w:space="0"/>
            </w:tcBorders>
          </w:tcPr>
          <w:p w14:paraId="74F1C1D9">
            <w:pPr>
              <w:spacing w:line="500" w:lineRule="exact"/>
              <w:ind w:firstLine="480" w:firstLineChars="200"/>
              <w:rPr>
                <w:rStyle w:val="7"/>
                <w:rFonts w:hint="eastAsia" w:ascii="仿宋_GB2312" w:hAnsi="仿宋_GB2312" w:eastAsia="仿宋_GB2312" w:cs="仿宋_GB2312"/>
                <w:sz w:val="24"/>
                <w:szCs w:val="24"/>
              </w:rPr>
            </w:pPr>
          </w:p>
        </w:tc>
        <w:tc>
          <w:tcPr>
            <w:tcW w:w="850" w:type="dxa"/>
            <w:tcBorders>
              <w:top w:val="single" w:color="000000" w:sz="4" w:space="0"/>
              <w:left w:val="nil"/>
              <w:bottom w:val="single" w:color="000000" w:sz="4" w:space="0"/>
              <w:right w:val="single" w:color="000000" w:sz="4" w:space="0"/>
            </w:tcBorders>
          </w:tcPr>
          <w:p w14:paraId="79A6A913">
            <w:pPr>
              <w:spacing w:line="500" w:lineRule="exact"/>
              <w:ind w:firstLine="480" w:firstLineChars="200"/>
              <w:rPr>
                <w:rStyle w:val="7"/>
                <w:rFonts w:hint="eastAsia" w:ascii="仿宋_GB2312" w:hAnsi="仿宋_GB2312" w:eastAsia="仿宋_GB2312" w:cs="仿宋_GB2312"/>
                <w:sz w:val="24"/>
                <w:szCs w:val="24"/>
              </w:rPr>
            </w:pPr>
          </w:p>
        </w:tc>
        <w:tc>
          <w:tcPr>
            <w:tcW w:w="3625" w:type="dxa"/>
            <w:tcBorders>
              <w:top w:val="single" w:color="000000" w:sz="4" w:space="0"/>
              <w:left w:val="nil"/>
              <w:bottom w:val="single" w:color="000000" w:sz="4" w:space="0"/>
              <w:right w:val="single" w:color="000000" w:sz="4" w:space="0"/>
            </w:tcBorders>
          </w:tcPr>
          <w:p w14:paraId="09B138DD">
            <w:pPr>
              <w:spacing w:line="500" w:lineRule="exact"/>
              <w:ind w:firstLine="480" w:firstLineChars="200"/>
              <w:rPr>
                <w:rStyle w:val="7"/>
                <w:rFonts w:hint="eastAsia" w:ascii="仿宋_GB2312" w:hAnsi="仿宋_GB2312" w:eastAsia="仿宋_GB2312" w:cs="仿宋_GB2312"/>
                <w:sz w:val="24"/>
                <w:szCs w:val="24"/>
              </w:rPr>
            </w:pPr>
          </w:p>
        </w:tc>
        <w:tc>
          <w:tcPr>
            <w:tcW w:w="1776" w:type="dxa"/>
            <w:tcBorders>
              <w:top w:val="single" w:color="000000" w:sz="4" w:space="0"/>
              <w:left w:val="nil"/>
              <w:bottom w:val="single" w:color="000000" w:sz="4" w:space="0"/>
              <w:right w:val="single" w:color="000000" w:sz="4" w:space="0"/>
            </w:tcBorders>
          </w:tcPr>
          <w:p w14:paraId="6EDF2C9B">
            <w:pPr>
              <w:spacing w:line="500" w:lineRule="exact"/>
              <w:ind w:firstLine="480" w:firstLineChars="200"/>
              <w:rPr>
                <w:rStyle w:val="7"/>
                <w:rFonts w:hint="eastAsia" w:ascii="仿宋_GB2312" w:hAnsi="仿宋_GB2312" w:eastAsia="仿宋_GB2312" w:cs="仿宋_GB2312"/>
                <w:sz w:val="24"/>
                <w:szCs w:val="24"/>
              </w:rPr>
            </w:pPr>
          </w:p>
        </w:tc>
      </w:tr>
      <w:tr w14:paraId="08C5F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805" w:type="dxa"/>
            <w:tcBorders>
              <w:top w:val="single" w:color="000000" w:sz="4" w:space="0"/>
              <w:left w:val="single" w:color="000000" w:sz="4" w:space="0"/>
              <w:bottom w:val="single" w:color="000000" w:sz="4" w:space="0"/>
              <w:right w:val="single" w:color="000000" w:sz="4" w:space="0"/>
            </w:tcBorders>
          </w:tcPr>
          <w:p w14:paraId="7AD205D2">
            <w:pPr>
              <w:spacing w:line="500" w:lineRule="exact"/>
              <w:rPr>
                <w:rStyle w:val="7"/>
                <w:rFonts w:hint="eastAsia" w:ascii="仿宋_GB2312" w:hAnsi="仿宋_GB2312" w:eastAsia="仿宋_GB2312" w:cs="仿宋_GB2312"/>
                <w:sz w:val="24"/>
                <w:szCs w:val="24"/>
              </w:rPr>
            </w:pPr>
          </w:p>
        </w:tc>
        <w:tc>
          <w:tcPr>
            <w:tcW w:w="1462" w:type="dxa"/>
            <w:tcBorders>
              <w:top w:val="single" w:color="000000" w:sz="4" w:space="0"/>
              <w:left w:val="nil"/>
              <w:bottom w:val="single" w:color="000000" w:sz="4" w:space="0"/>
              <w:right w:val="single" w:color="000000" w:sz="4" w:space="0"/>
            </w:tcBorders>
          </w:tcPr>
          <w:p w14:paraId="66364C1D">
            <w:pPr>
              <w:spacing w:line="500" w:lineRule="exact"/>
              <w:ind w:firstLine="480" w:firstLineChars="200"/>
              <w:rPr>
                <w:rStyle w:val="7"/>
                <w:rFonts w:hint="eastAsia" w:ascii="仿宋_GB2312" w:hAnsi="仿宋_GB2312" w:eastAsia="仿宋_GB2312" w:cs="仿宋_GB2312"/>
                <w:sz w:val="24"/>
                <w:szCs w:val="24"/>
              </w:rPr>
            </w:pPr>
          </w:p>
        </w:tc>
        <w:tc>
          <w:tcPr>
            <w:tcW w:w="850" w:type="dxa"/>
            <w:tcBorders>
              <w:top w:val="single" w:color="000000" w:sz="4" w:space="0"/>
              <w:left w:val="nil"/>
              <w:bottom w:val="single" w:color="000000" w:sz="4" w:space="0"/>
              <w:right w:val="single" w:color="000000" w:sz="4" w:space="0"/>
            </w:tcBorders>
          </w:tcPr>
          <w:p w14:paraId="4C12EAFF">
            <w:pPr>
              <w:spacing w:line="500" w:lineRule="exact"/>
              <w:ind w:firstLine="480" w:firstLineChars="200"/>
              <w:rPr>
                <w:rStyle w:val="7"/>
                <w:rFonts w:hint="eastAsia" w:ascii="仿宋_GB2312" w:hAnsi="仿宋_GB2312" w:eastAsia="仿宋_GB2312" w:cs="仿宋_GB2312"/>
                <w:sz w:val="24"/>
                <w:szCs w:val="24"/>
              </w:rPr>
            </w:pPr>
          </w:p>
        </w:tc>
        <w:tc>
          <w:tcPr>
            <w:tcW w:w="3625" w:type="dxa"/>
            <w:tcBorders>
              <w:top w:val="single" w:color="000000" w:sz="4" w:space="0"/>
              <w:left w:val="nil"/>
              <w:bottom w:val="single" w:color="000000" w:sz="4" w:space="0"/>
              <w:right w:val="single" w:color="000000" w:sz="4" w:space="0"/>
            </w:tcBorders>
          </w:tcPr>
          <w:p w14:paraId="0CCE1926">
            <w:pPr>
              <w:spacing w:line="500" w:lineRule="exact"/>
              <w:ind w:firstLine="480" w:firstLineChars="200"/>
              <w:rPr>
                <w:rStyle w:val="7"/>
                <w:rFonts w:hint="eastAsia" w:ascii="仿宋_GB2312" w:hAnsi="仿宋_GB2312" w:eastAsia="仿宋_GB2312" w:cs="仿宋_GB2312"/>
                <w:sz w:val="24"/>
                <w:szCs w:val="24"/>
              </w:rPr>
            </w:pPr>
          </w:p>
        </w:tc>
        <w:tc>
          <w:tcPr>
            <w:tcW w:w="1776" w:type="dxa"/>
            <w:tcBorders>
              <w:top w:val="single" w:color="000000" w:sz="4" w:space="0"/>
              <w:left w:val="nil"/>
              <w:bottom w:val="single" w:color="000000" w:sz="4" w:space="0"/>
              <w:right w:val="single" w:color="000000" w:sz="4" w:space="0"/>
            </w:tcBorders>
          </w:tcPr>
          <w:p w14:paraId="59A7787B">
            <w:pPr>
              <w:spacing w:line="500" w:lineRule="exact"/>
              <w:ind w:firstLine="480" w:firstLineChars="200"/>
              <w:rPr>
                <w:rStyle w:val="7"/>
                <w:rFonts w:hint="eastAsia" w:ascii="仿宋_GB2312" w:hAnsi="仿宋_GB2312" w:eastAsia="仿宋_GB2312" w:cs="仿宋_GB2312"/>
                <w:sz w:val="24"/>
                <w:szCs w:val="24"/>
              </w:rPr>
            </w:pPr>
          </w:p>
        </w:tc>
      </w:tr>
    </w:tbl>
    <w:p w14:paraId="2CB8CA08">
      <w:pPr>
        <w:spacing w:line="500" w:lineRule="exact"/>
        <w:rPr>
          <w:rStyle w:val="7"/>
          <w:rFonts w:hint="eastAsia" w:ascii="仿宋_GB2312" w:hAnsi="仿宋_GB2312" w:eastAsia="仿宋_GB2312" w:cs="仿宋_GB2312"/>
          <w:b/>
          <w:sz w:val="44"/>
          <w:szCs w:val="44"/>
        </w:rPr>
      </w:pPr>
      <w:r>
        <w:rPr>
          <w:rStyle w:val="7"/>
          <w:rFonts w:hint="eastAsia" w:ascii="仿宋_GB2312" w:hAnsi="仿宋_GB2312" w:eastAsia="仿宋_GB2312" w:cs="仿宋_GB2312"/>
          <w:b/>
          <w:sz w:val="44"/>
          <w:szCs w:val="44"/>
        </w:rPr>
        <w:t xml:space="preserve"> </w:t>
      </w:r>
    </w:p>
    <w:p w14:paraId="482B5A24">
      <w:pPr>
        <w:spacing w:line="460" w:lineRule="exact"/>
        <w:rPr>
          <w:rStyle w:val="7"/>
          <w:rFonts w:hint="eastAsia" w:ascii="仿宋_GB2312" w:hAnsi="仿宋_GB2312" w:eastAsia="仿宋_GB2312" w:cs="仿宋_GB2312"/>
          <w:b/>
          <w:sz w:val="44"/>
          <w:szCs w:val="44"/>
        </w:rPr>
      </w:pPr>
      <w:r>
        <w:rPr>
          <w:rStyle w:val="7"/>
          <w:rFonts w:hint="eastAsia" w:ascii="仿宋_GB2312" w:hAnsi="仿宋_GB2312" w:eastAsia="仿宋_GB2312" w:cs="仿宋_GB2312"/>
          <w:b/>
          <w:sz w:val="44"/>
          <w:szCs w:val="44"/>
        </w:rPr>
        <w:t xml:space="preserve"> </w:t>
      </w:r>
    </w:p>
    <w:p w14:paraId="422DEAA0">
      <w:pPr>
        <w:rPr>
          <w:rStyle w:val="7"/>
          <w:rFonts w:hint="eastAsia" w:ascii="仿宋_GB2312" w:hAnsi="仿宋_GB2312" w:eastAsia="仿宋_GB2312" w:cs="仿宋_GB2312"/>
          <w:sz w:val="28"/>
          <w:szCs w:val="28"/>
        </w:rPr>
      </w:pPr>
      <w:r>
        <w:rPr>
          <w:rStyle w:val="7"/>
          <w:rFonts w:hint="eastAsia" w:ascii="仿宋_GB2312" w:hAnsi="仿宋_GB2312" w:eastAsia="仿宋_GB2312" w:cs="仿宋_GB2312"/>
          <w:sz w:val="28"/>
          <w:szCs w:val="28"/>
        </w:rPr>
        <w:t>。</w:t>
      </w:r>
    </w:p>
    <w:p w14:paraId="768EC3E7">
      <w:pPr>
        <w:jc w:val="right"/>
        <w:rPr>
          <w:rStyle w:val="7"/>
          <w:rFonts w:hint="eastAsia" w:ascii="仿宋_GB2312" w:hAnsi="仿宋_GB2312" w:eastAsia="仿宋_GB2312" w:cs="仿宋_GB2312"/>
          <w:sz w:val="28"/>
          <w:szCs w:val="28"/>
        </w:rPr>
      </w:pPr>
    </w:p>
    <w:p w14:paraId="5DFE7591">
      <w:pPr>
        <w:rPr>
          <w:rStyle w:val="7"/>
          <w:rFonts w:hint="eastAsia" w:ascii="仿宋_GB2312" w:hAnsi="仿宋_GB2312" w:eastAsia="仿宋_GB2312" w:cs="仿宋_GB2312"/>
          <w:sz w:val="28"/>
          <w:szCs w:val="28"/>
        </w:rPr>
      </w:pPr>
      <w:r>
        <w:rPr>
          <w:rStyle w:val="7"/>
          <w:rFonts w:hint="eastAsia" w:ascii="仿宋_GB2312" w:hAnsi="仿宋_GB2312" w:eastAsia="仿宋_GB2312" w:cs="仿宋_GB2312"/>
          <w:sz w:val="28"/>
          <w:szCs w:val="28"/>
        </w:rPr>
        <w:t xml:space="preserve"> </w:t>
      </w:r>
    </w:p>
    <w:p w14:paraId="05F1373D">
      <w:pPr>
        <w:rPr>
          <w:rStyle w:val="7"/>
          <w:rFonts w:hint="eastAsia" w:ascii="仿宋_GB2312" w:hAnsi="仿宋_GB2312" w:eastAsia="仿宋_GB2312" w:cs="仿宋_GB2312"/>
          <w:sz w:val="28"/>
          <w:szCs w:val="28"/>
        </w:rPr>
      </w:pPr>
      <w:r>
        <w:rPr>
          <w:rStyle w:val="7"/>
          <w:rFonts w:hint="eastAsia" w:ascii="仿宋_GB2312" w:hAnsi="仿宋_GB2312" w:eastAsia="仿宋_GB2312" w:cs="仿宋_GB2312"/>
          <w:sz w:val="28"/>
          <w:szCs w:val="28"/>
        </w:rPr>
        <w:t xml:space="preserve"> </w:t>
      </w:r>
    </w:p>
    <w:p w14:paraId="11E0C06E">
      <w:pPr>
        <w:rPr>
          <w:rStyle w:val="7"/>
          <w:rFonts w:hint="eastAsia" w:ascii="仿宋_GB2312" w:hAnsi="仿宋_GB2312" w:eastAsia="仿宋_GB2312" w:cs="仿宋_GB2312"/>
          <w:sz w:val="28"/>
          <w:szCs w:val="28"/>
        </w:rPr>
      </w:pPr>
      <w:r>
        <w:rPr>
          <w:rStyle w:val="7"/>
          <w:rFonts w:hint="eastAsia" w:ascii="仿宋_GB2312" w:hAnsi="仿宋_GB2312" w:eastAsia="仿宋_GB2312" w:cs="仿宋_GB2312"/>
          <w:sz w:val="28"/>
          <w:szCs w:val="28"/>
        </w:rPr>
        <w:t xml:space="preserve"> </w:t>
      </w:r>
    </w:p>
    <w:p w14:paraId="7643084F">
      <w:pPr>
        <w:rPr>
          <w:rStyle w:val="7"/>
          <w:rFonts w:hint="eastAsia" w:ascii="仿宋_GB2312" w:hAnsi="仿宋_GB2312" w:eastAsia="仿宋_GB2312" w:cs="仿宋_GB2312"/>
          <w:sz w:val="28"/>
          <w:szCs w:val="28"/>
        </w:rPr>
      </w:pPr>
      <w:r>
        <w:rPr>
          <w:rStyle w:val="7"/>
          <w:rFonts w:hint="eastAsia" w:ascii="仿宋_GB2312" w:hAnsi="仿宋_GB2312" w:eastAsia="仿宋_GB2312" w:cs="仿宋_GB2312"/>
          <w:sz w:val="28"/>
          <w:szCs w:val="28"/>
        </w:rPr>
        <w:t xml:space="preserve"> </w:t>
      </w:r>
    </w:p>
    <w:p w14:paraId="04A2C26D">
      <w:pPr>
        <w:rPr>
          <w:rStyle w:val="7"/>
          <w:rFonts w:ascii="仿宋_GB2312" w:hAnsi="仿宋_GB2312"/>
          <w:sz w:val="28"/>
          <w:szCs w:val="28"/>
        </w:rPr>
      </w:pPr>
      <w:r>
        <w:rPr>
          <w:rStyle w:val="7"/>
          <w:rFonts w:ascii="仿宋_GB2312" w:hAnsi="仿宋_GB2312"/>
          <w:sz w:val="28"/>
          <w:szCs w:val="28"/>
        </w:rPr>
        <w:t xml:space="preserve"> </w:t>
      </w:r>
    </w:p>
    <w:sectPr>
      <w:headerReference r:id="rId4" w:type="first"/>
      <w:footerReference r:id="rId6" w:type="first"/>
      <w:headerReference r:id="rId3" w:type="even"/>
      <w:footerReference r:id="rId5" w:type="even"/>
      <w:pgSz w:w="11906" w:h="16838"/>
      <w:pgMar w:top="1440" w:right="1304"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2DE37">
    <w:pPr>
      <w:pStyle w:val="2"/>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26572">
    <w:pPr>
      <w:pStyle w:val="2"/>
      <w:rPr>
        <w:rStyle w:val="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989B8">
    <w:pPr>
      <w:pStyle w:val="3"/>
      <w:rPr>
        <w:rStyle w:val="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4D5F0">
    <w:pPr>
      <w:pStyle w:val="3"/>
      <w:rPr>
        <w:rStyle w:val="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46B"/>
    <w:rsid w:val="00075BAE"/>
    <w:rsid w:val="0007659E"/>
    <w:rsid w:val="0017446B"/>
    <w:rsid w:val="00256752"/>
    <w:rsid w:val="002677D2"/>
    <w:rsid w:val="00272B9B"/>
    <w:rsid w:val="00281CAE"/>
    <w:rsid w:val="003148D4"/>
    <w:rsid w:val="003B5A96"/>
    <w:rsid w:val="00646666"/>
    <w:rsid w:val="007E600F"/>
    <w:rsid w:val="0082783D"/>
    <w:rsid w:val="00982FD4"/>
    <w:rsid w:val="009B5727"/>
    <w:rsid w:val="00AA6192"/>
    <w:rsid w:val="00AC2000"/>
    <w:rsid w:val="00DF5A53"/>
    <w:rsid w:val="090966A3"/>
    <w:rsid w:val="0B73686D"/>
    <w:rsid w:val="1DDC2BB3"/>
    <w:rsid w:val="228D3C73"/>
    <w:rsid w:val="3D785FFC"/>
    <w:rsid w:val="5A557D16"/>
    <w:rsid w:val="5AA71877"/>
    <w:rsid w:val="61160E1B"/>
    <w:rsid w:val="650F5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NormalCharacter"/>
    <w:link w:val="1"/>
    <w:semiHidden/>
    <w:qFormat/>
    <w:uiPriority w:val="0"/>
    <w:rPr>
      <w:rFonts w:ascii="Calibri" w:hAnsi="Calibri" w:eastAsia="宋体" w:cs="Times New Roman"/>
      <w:kern w:val="2"/>
      <w:sz w:val="21"/>
      <w:szCs w:val="21"/>
      <w:lang w:val="en-US" w:eastAsia="zh-CN" w:bidi="ar-SA"/>
    </w:rPr>
  </w:style>
  <w:style w:type="table" w:customStyle="1" w:styleId="8">
    <w:name w:val="TableNormal"/>
    <w:semiHidden/>
    <w:qFormat/>
    <w:uiPriority w:val="0"/>
    <w:tblPr>
      <w:tblCellMar>
        <w:top w:w="0" w:type="dxa"/>
        <w:left w:w="0" w:type="dxa"/>
        <w:bottom w:w="0" w:type="dxa"/>
        <w:right w:w="0" w:type="dxa"/>
      </w:tblCellMar>
    </w:tblPr>
  </w:style>
  <w:style w:type="table" w:customStyle="1" w:styleId="9">
    <w:name w:val="TableGrid"/>
    <w:basedOn w:val="8"/>
    <w:qFormat/>
    <w:uiPriority w:val="0"/>
  </w:style>
  <w:style w:type="paragraph" w:customStyle="1" w:styleId="10">
    <w:name w:val="UserStyle_0"/>
    <w:basedOn w:val="1"/>
    <w:qFormat/>
    <w:uiPriority w:val="0"/>
    <w:pPr>
      <w:spacing w:line="429" w:lineRule="auto"/>
      <w:ind w:firstLine="400"/>
      <w:jc w:val="left"/>
    </w:pPr>
    <w:rPr>
      <w:rFonts w:ascii="宋体" w:hAnsi="宋体"/>
      <w:color w:val="000000"/>
      <w:kern w:val="0"/>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1595</Words>
  <Characters>1676</Characters>
  <Lines>6</Lines>
  <Paragraphs>1</Paragraphs>
  <TotalTime>1</TotalTime>
  <ScaleCrop>false</ScaleCrop>
  <LinksUpToDate>false</LinksUpToDate>
  <CharactersWithSpaces>1744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2022-04-01T07:45:00Z</dcterms:created>
  <dc:creator>ASUS</dc:creator>
  <cp:lastModifiedBy>守望</cp:lastModifiedBy>
  <dcterms:modified xsi:type="dcterms:W3CDTF">2025-05-13T07:26:58Z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eyJoZGlkIjoiNTVkOGRlNjJmODU4MWE4YWJhNmJjNDYwODI0OWM2YTkiLCJ1c2VySWQiOiIzMDY5NDc0MzAifQ==</vt:lpwstr>
  </property>
  <property fmtid="{D5CDD505-2E9C-101B-9397-08002B2CF9AE}" pid="3" name="KSOProductBuildVer">
    <vt:lpwstr>2052-12.1.0.20305</vt:lpwstr>
  </property>
  <property fmtid="{D5CDD505-2E9C-101B-9397-08002B2CF9AE}" pid="4" name="ICV">
    <vt:lpwstr>BE15CB816B264D0CBB70064CD9F08300_13</vt:lpwstr>
  </property>
</Properties>
</file>