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1F2D04">
      <w:pPr>
        <w:spacing w:line="579" w:lineRule="exact"/>
        <w:jc w:val="center"/>
        <w:rPr>
          <w:rFonts w:hint="default" w:ascii="Times New Roman" w:hAnsi="Times New Roman" w:eastAsia="方正小标宋简体" w:cs="Times New Roman"/>
          <w:sz w:val="32"/>
          <w:szCs w:val="32"/>
          <w:lang w:eastAsia="zh-CN"/>
        </w:rPr>
      </w:pPr>
      <w:r>
        <w:rPr>
          <w:rFonts w:hint="default" w:ascii="Times New Roman" w:hAnsi="Times New Roman" w:eastAsia="方正小标宋简体" w:cs="Times New Roman"/>
          <w:sz w:val="44"/>
          <w:szCs w:val="44"/>
          <w:lang w:eastAsia="zh-CN"/>
        </w:rPr>
        <w:t>蹴球竞赛规程</w:t>
      </w:r>
    </w:p>
    <w:p w14:paraId="67FCDB2C">
      <w:pPr>
        <w:keepNext w:val="0"/>
        <w:keepLines w:val="0"/>
        <w:pageBreakBefore w:val="0"/>
        <w:kinsoku/>
        <w:wordWrap/>
        <w:overflowPunct/>
        <w:topLinePunct w:val="0"/>
        <w:autoSpaceDE/>
        <w:autoSpaceDN/>
        <w:bidi w:val="0"/>
        <w:spacing w:line="540" w:lineRule="exact"/>
        <w:ind w:left="0" w:leftChars="0" w:firstLine="640" w:firstLineChars="200"/>
        <w:jc w:val="left"/>
        <w:textAlignment w:val="auto"/>
        <w:rPr>
          <w:rFonts w:hint="default" w:ascii="Times New Roman" w:hAnsi="Times New Roman" w:eastAsia="仿宋_GB2312" w:cs="Times New Roman"/>
          <w:sz w:val="32"/>
          <w:szCs w:val="32"/>
        </w:rPr>
      </w:pPr>
    </w:p>
    <w:p w14:paraId="3324525C">
      <w:pPr>
        <w:keepNext w:val="0"/>
        <w:keepLines w:val="0"/>
        <w:pageBreakBefore w:val="0"/>
        <w:numPr>
          <w:ilvl w:val="0"/>
          <w:numId w:val="1"/>
        </w:numPr>
        <w:kinsoku/>
        <w:wordWrap/>
        <w:overflowPunct/>
        <w:topLinePunct w:val="0"/>
        <w:autoSpaceDE/>
        <w:autoSpaceDN/>
        <w:bidi w:val="0"/>
        <w:spacing w:line="540" w:lineRule="exact"/>
        <w:ind w:left="0" w:leftChars="0" w:firstLine="640" w:firstLineChars="200"/>
        <w:jc w:val="left"/>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竞赛时间和地点</w:t>
      </w:r>
    </w:p>
    <w:p w14:paraId="36B53807">
      <w:pPr>
        <w:keepNext w:val="0"/>
        <w:keepLines w:val="0"/>
        <w:pageBreakBefore w:val="0"/>
        <w:kinsoku/>
        <w:wordWrap/>
        <w:overflowPunct/>
        <w:topLinePunct w:val="0"/>
        <w:autoSpaceDE/>
        <w:autoSpaceDN/>
        <w:bidi w:val="0"/>
        <w:spacing w:line="540" w:lineRule="exact"/>
        <w:ind w:left="0" w:leftChars="0"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2025年8月</w:t>
      </w:r>
      <w:r>
        <w:rPr>
          <w:rFonts w:hint="default" w:ascii="Times New Roman" w:hAnsi="Times New Roman" w:eastAsia="仿宋_GB2312" w:cs="Times New Roman"/>
          <w:sz w:val="32"/>
          <w:szCs w:val="32"/>
          <w:lang w:val="en-US" w:eastAsia="zh-CN"/>
        </w:rPr>
        <w:t>10</w:t>
      </w:r>
      <w:r>
        <w:rPr>
          <w:rFonts w:hint="default" w:ascii="Times New Roman" w:hAnsi="Times New Roman" w:eastAsia="仿宋_GB2312" w:cs="Times New Roman"/>
          <w:sz w:val="32"/>
          <w:szCs w:val="32"/>
        </w:rPr>
        <w:t>日—1</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日，黄平县且兰</w:t>
      </w:r>
      <w:r>
        <w:rPr>
          <w:rFonts w:hint="default" w:ascii="Times New Roman" w:hAnsi="Times New Roman" w:eastAsia="仿宋_GB2312" w:cs="Times New Roman"/>
          <w:sz w:val="32"/>
          <w:szCs w:val="32"/>
          <w:lang w:eastAsia="zh-CN"/>
        </w:rPr>
        <w:t>高中</w:t>
      </w:r>
      <w:r>
        <w:rPr>
          <w:rFonts w:hint="default" w:ascii="Times New Roman" w:hAnsi="Times New Roman" w:eastAsia="仿宋_GB2312" w:cs="Times New Roman"/>
          <w:sz w:val="32"/>
          <w:szCs w:val="32"/>
        </w:rPr>
        <w:t>足球场举行</w:t>
      </w:r>
    </w:p>
    <w:p w14:paraId="67565BFF">
      <w:pPr>
        <w:keepNext w:val="0"/>
        <w:keepLines w:val="0"/>
        <w:pageBreakBefore w:val="0"/>
        <w:numPr>
          <w:ilvl w:val="0"/>
          <w:numId w:val="1"/>
        </w:numPr>
        <w:kinsoku/>
        <w:wordWrap/>
        <w:overflowPunct/>
        <w:topLinePunct w:val="0"/>
        <w:autoSpaceDE/>
        <w:autoSpaceDN/>
        <w:bidi w:val="0"/>
        <w:spacing w:line="540" w:lineRule="exact"/>
        <w:ind w:left="0" w:leftChars="0" w:firstLine="640" w:firstLineChars="200"/>
        <w:jc w:val="left"/>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竞赛项目</w:t>
      </w:r>
    </w:p>
    <w:p w14:paraId="7076BFAF">
      <w:pPr>
        <w:keepNext w:val="0"/>
        <w:keepLines w:val="0"/>
        <w:pageBreakBefore w:val="0"/>
        <w:numPr>
          <w:numId w:val="0"/>
        </w:numPr>
        <w:kinsoku/>
        <w:wordWrap/>
        <w:overflowPunct/>
        <w:topLinePunct w:val="0"/>
        <w:autoSpaceDE/>
        <w:autoSpaceDN/>
        <w:bidi w:val="0"/>
        <w:spacing w:line="540" w:lineRule="exact"/>
        <w:ind w:left="0" w:leftChars="0"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男子单蹴</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男子双蹴</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女子单蹴</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女子双蹴</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男女混合双蹴</w:t>
      </w:r>
      <w:r>
        <w:rPr>
          <w:rFonts w:hint="eastAsia" w:ascii="Times New Roman" w:hAnsi="Times New Roman" w:eastAsia="仿宋_GB2312" w:cs="Times New Roman"/>
          <w:sz w:val="32"/>
          <w:szCs w:val="32"/>
          <w:lang w:eastAsia="zh-CN"/>
        </w:rPr>
        <w:t>、团体</w:t>
      </w:r>
    </w:p>
    <w:p w14:paraId="2876D0A5">
      <w:pPr>
        <w:keepNext w:val="0"/>
        <w:keepLines w:val="0"/>
        <w:pageBreakBefore w:val="0"/>
        <w:kinsoku/>
        <w:wordWrap/>
        <w:overflowPunct/>
        <w:topLinePunct w:val="0"/>
        <w:autoSpaceDE/>
        <w:autoSpaceDN/>
        <w:bidi w:val="0"/>
        <w:snapToGrid w:val="0"/>
        <w:spacing w:line="540" w:lineRule="exact"/>
        <w:ind w:left="0" w:leftChars="0" w:firstLine="640" w:firstLineChars="200"/>
        <w:textAlignment w:val="auto"/>
        <w:rPr>
          <w:rFonts w:hint="default" w:ascii="Times New Roman" w:hAnsi="Times New Roman" w:eastAsia="黑体" w:cs="Times New Roman"/>
          <w:b w:val="0"/>
          <w:bCs/>
          <w:sz w:val="32"/>
          <w:szCs w:val="32"/>
          <w:lang w:val="en-US" w:eastAsia="zh-CN"/>
        </w:rPr>
      </w:pPr>
      <w:r>
        <w:rPr>
          <w:rFonts w:hint="default" w:ascii="Times New Roman" w:hAnsi="Times New Roman" w:eastAsia="黑体" w:cs="Times New Roman"/>
          <w:b w:val="0"/>
          <w:bCs/>
          <w:sz w:val="32"/>
          <w:szCs w:val="32"/>
          <w:lang w:val="en-US" w:eastAsia="zh-CN"/>
        </w:rPr>
        <w:t>三、运动员资格</w:t>
      </w:r>
    </w:p>
    <w:p w14:paraId="2A22BC4A">
      <w:pPr>
        <w:keepNext w:val="0"/>
        <w:keepLines w:val="0"/>
        <w:pageBreakBefore w:val="0"/>
        <w:kinsoku/>
        <w:wordWrap/>
        <w:overflowPunct/>
        <w:topLinePunct w:val="0"/>
        <w:autoSpaceDE/>
        <w:autoSpaceDN/>
        <w:bidi w:val="0"/>
        <w:snapToGrid w:val="0"/>
        <w:spacing w:line="540" w:lineRule="exact"/>
        <w:ind w:left="0" w:leftChars="0" w:firstLine="640" w:firstLineChars="200"/>
        <w:textAlignment w:val="auto"/>
        <w:rPr>
          <w:rFonts w:hint="default" w:ascii="Times New Roman" w:hAnsi="Times New Roman" w:eastAsia="仿宋_GB2312" w:cs="Times New Roman"/>
          <w:b w:val="0"/>
          <w:bCs/>
          <w:sz w:val="32"/>
          <w:szCs w:val="32"/>
          <w:lang w:val="en-US" w:eastAsia="zh-CN"/>
        </w:rPr>
      </w:pPr>
      <w:r>
        <w:rPr>
          <w:rFonts w:hint="default" w:ascii="Times New Roman" w:hAnsi="Times New Roman" w:eastAsia="仿宋_GB2312" w:cs="Times New Roman"/>
          <w:b w:val="0"/>
          <w:bCs/>
          <w:sz w:val="32"/>
          <w:szCs w:val="32"/>
          <w:lang w:val="en-US" w:eastAsia="zh-CN"/>
        </w:rPr>
        <w:t>（一）符合《黔东南州第十一届运动会暨第五届少数民族传统体育运动会规程总则》（黔东南文体广电旅通（2024）29号）有关规定。</w:t>
      </w:r>
    </w:p>
    <w:p w14:paraId="6337AA44">
      <w:pPr>
        <w:keepNext w:val="0"/>
        <w:keepLines w:val="0"/>
        <w:pageBreakBefore w:val="0"/>
        <w:kinsoku/>
        <w:wordWrap/>
        <w:overflowPunct/>
        <w:topLinePunct w:val="0"/>
        <w:autoSpaceDE/>
        <w:autoSpaceDN/>
        <w:bidi w:val="0"/>
        <w:snapToGrid w:val="0"/>
        <w:spacing w:line="540" w:lineRule="exact"/>
        <w:ind w:left="0" w:leftChars="0" w:firstLine="640" w:firstLineChars="200"/>
        <w:textAlignment w:val="auto"/>
        <w:rPr>
          <w:rFonts w:hint="default" w:ascii="Times New Roman" w:hAnsi="Times New Roman" w:eastAsia="仿宋_GB2312" w:cs="Times New Roman"/>
          <w:b w:val="0"/>
          <w:bCs/>
          <w:sz w:val="32"/>
          <w:szCs w:val="32"/>
          <w:lang w:val="en-US" w:eastAsia="zh-CN"/>
        </w:rPr>
      </w:pPr>
      <w:r>
        <w:rPr>
          <w:rFonts w:hint="default" w:ascii="Times New Roman" w:hAnsi="Times New Roman" w:eastAsia="仿宋_GB2312" w:cs="Times New Roman"/>
          <w:b w:val="0"/>
          <w:bCs/>
          <w:sz w:val="32"/>
          <w:szCs w:val="32"/>
          <w:lang w:val="en-US" w:eastAsia="zh-CN"/>
        </w:rPr>
        <w:t>（二）参赛单位需签订《反兴奋剂和赛风赛纪保证书》，报到时上交方可参赛。</w:t>
      </w:r>
    </w:p>
    <w:p w14:paraId="0E024116">
      <w:pPr>
        <w:keepNext w:val="0"/>
        <w:keepLines w:val="0"/>
        <w:pageBreakBefore w:val="0"/>
        <w:widowControl/>
        <w:numPr>
          <w:ilvl w:val="0"/>
          <w:numId w:val="0"/>
        </w:numPr>
        <w:kinsoku/>
        <w:wordWrap/>
        <w:overflowPunct/>
        <w:topLinePunct w:val="0"/>
        <w:autoSpaceDE/>
        <w:autoSpaceDN/>
        <w:bidi w:val="0"/>
        <w:adjustRightInd w:val="0"/>
        <w:snapToGrid w:val="0"/>
        <w:spacing w:line="540" w:lineRule="exact"/>
        <w:ind w:left="0" w:leftChars="0" w:firstLine="640" w:firstLineChars="200"/>
        <w:jc w:val="left"/>
        <w:textAlignment w:val="auto"/>
        <w:rPr>
          <w:rStyle w:val="5"/>
          <w:rFonts w:hint="default" w:ascii="Times New Roman" w:hAnsi="Times New Roman" w:eastAsia="黑体" w:cs="Times New Roman"/>
          <w:b w:val="0"/>
          <w:bCs/>
          <w:color w:val="000000"/>
          <w:sz w:val="32"/>
          <w:szCs w:val="32"/>
          <w:lang w:val="en-US" w:eastAsia="zh-CN" w:bidi="ar-SA"/>
        </w:rPr>
      </w:pPr>
      <w:r>
        <w:rPr>
          <w:rStyle w:val="5"/>
          <w:rFonts w:hint="default" w:ascii="Times New Roman" w:hAnsi="Times New Roman" w:eastAsia="黑体" w:cs="Times New Roman"/>
          <w:b w:val="0"/>
          <w:bCs/>
          <w:color w:val="000000"/>
          <w:sz w:val="32"/>
          <w:szCs w:val="32"/>
          <w:lang w:val="en-US" w:eastAsia="zh-CN" w:bidi="ar-SA"/>
        </w:rPr>
        <w:t>四、参加办法</w:t>
      </w:r>
    </w:p>
    <w:p w14:paraId="5BC0DEBE">
      <w:pPr>
        <w:keepNext w:val="0"/>
        <w:keepLines w:val="0"/>
        <w:pageBreakBefore w:val="0"/>
        <w:numPr>
          <w:numId w:val="0"/>
        </w:numPr>
        <w:kinsoku/>
        <w:wordWrap/>
        <w:overflowPunct/>
        <w:topLinePunct w:val="0"/>
        <w:autoSpaceDE/>
        <w:autoSpaceDN/>
        <w:bidi w:val="0"/>
        <w:spacing w:line="540" w:lineRule="exact"/>
        <w:ind w:left="0" w:leftChars="0"/>
        <w:jc w:val="left"/>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 xml:space="preserve">    （一）各县（市）、州内各高校为单位组团参赛，行业系统和法人社团组织可单独组队参赛。</w:t>
      </w:r>
    </w:p>
    <w:p w14:paraId="2185FB6A">
      <w:pPr>
        <w:keepNext w:val="0"/>
        <w:keepLines w:val="0"/>
        <w:pageBreakBefore w:val="0"/>
        <w:kinsoku/>
        <w:wordWrap/>
        <w:overflowPunct/>
        <w:topLinePunct w:val="0"/>
        <w:autoSpaceDE/>
        <w:autoSpaceDN/>
        <w:bidi w:val="0"/>
        <w:spacing w:line="540" w:lineRule="exact"/>
        <w:ind w:left="0" w:leftChars="0" w:firstLine="640" w:firstLineChars="200"/>
        <w:jc w:val="left"/>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eastAsia="zh-CN"/>
        </w:rPr>
        <w:t>（二）</w:t>
      </w:r>
      <w:r>
        <w:rPr>
          <w:rFonts w:hint="default" w:ascii="Times New Roman" w:hAnsi="Times New Roman" w:eastAsia="仿宋_GB2312" w:cs="Times New Roman"/>
          <w:sz w:val="32"/>
          <w:szCs w:val="32"/>
        </w:rPr>
        <w:t>各单位可报名1个队参加比赛，其中领队兼教练员1人，男运动员2人，女运动员2人，其中男、女汉族运动员均可报1人（与全国民运会接轨）。</w:t>
      </w:r>
    </w:p>
    <w:p w14:paraId="3DA072A7">
      <w:pPr>
        <w:keepNext w:val="0"/>
        <w:keepLines w:val="0"/>
        <w:pageBreakBefore w:val="0"/>
        <w:kinsoku/>
        <w:wordWrap/>
        <w:overflowPunct/>
        <w:topLinePunct w:val="0"/>
        <w:autoSpaceDE/>
        <w:autoSpaceDN/>
        <w:bidi w:val="0"/>
        <w:adjustRightInd w:val="0"/>
        <w:snapToGrid w:val="0"/>
        <w:spacing w:line="540" w:lineRule="exact"/>
        <w:ind w:left="0" w:leftChars="0" w:firstLine="640" w:firstLineChars="200"/>
        <w:jc w:val="left"/>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eastAsia="zh-CN"/>
        </w:rPr>
        <w:t>（三）</w:t>
      </w:r>
      <w:r>
        <w:rPr>
          <w:rFonts w:hint="default" w:ascii="Times New Roman" w:hAnsi="Times New Roman" w:eastAsia="仿宋_GB2312" w:cs="Times New Roman"/>
          <w:sz w:val="32"/>
          <w:szCs w:val="32"/>
        </w:rPr>
        <w:t>运动员必须按该项目体检要求经县以上医院检查证明其身体健康，并办理人身意外伤害保险，方能参赛。</w:t>
      </w:r>
    </w:p>
    <w:p w14:paraId="66F57E27">
      <w:pPr>
        <w:keepNext w:val="0"/>
        <w:keepLines w:val="0"/>
        <w:pageBreakBefore w:val="0"/>
        <w:widowControl w:val="0"/>
        <w:kinsoku/>
        <w:wordWrap/>
        <w:overflowPunct/>
        <w:topLinePunct w:val="0"/>
        <w:autoSpaceDE/>
        <w:autoSpaceDN/>
        <w:bidi w:val="0"/>
        <w:adjustRightInd w:val="0"/>
        <w:snapToGrid w:val="0"/>
        <w:spacing w:line="540" w:lineRule="exact"/>
        <w:ind w:left="0" w:leftChars="0" w:firstLine="640" w:firstLineChars="200"/>
        <w:jc w:val="left"/>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bCs/>
          <w:sz w:val="32"/>
          <w:szCs w:val="32"/>
          <w:lang w:eastAsia="zh-CN"/>
        </w:rPr>
        <w:t>（四）</w:t>
      </w:r>
      <w:r>
        <w:rPr>
          <w:rFonts w:hint="default" w:ascii="Times New Roman" w:hAnsi="Times New Roman" w:eastAsia="仿宋_GB2312" w:cs="Times New Roman"/>
          <w:sz w:val="32"/>
          <w:szCs w:val="32"/>
          <w:lang w:val="en-US" w:eastAsia="zh-CN"/>
        </w:rPr>
        <w:t>运动员须持本人第二代身份证原件</w:t>
      </w:r>
      <w:r>
        <w:rPr>
          <w:rFonts w:hint="eastAsia" w:ascii="Times New Roman" w:hAnsi="Times New Roman" w:eastAsia="仿宋_GB2312" w:cs="Times New Roman"/>
          <w:sz w:val="32"/>
          <w:szCs w:val="32"/>
          <w:lang w:val="en-US" w:eastAsia="zh-CN"/>
        </w:rPr>
        <w:t>以及</w:t>
      </w:r>
      <w:r>
        <w:rPr>
          <w:rFonts w:hint="default" w:ascii="Times New Roman" w:hAnsi="Times New Roman" w:eastAsia="仿宋_GB2312" w:cs="Times New Roman"/>
          <w:sz w:val="32"/>
          <w:szCs w:val="32"/>
          <w:lang w:val="en-US" w:eastAsia="zh-CN"/>
        </w:rPr>
        <w:t>相关身份证明材料参加比赛。</w:t>
      </w:r>
    </w:p>
    <w:p w14:paraId="3F0477F7">
      <w:pPr>
        <w:pStyle w:val="6"/>
        <w:keepNext w:val="0"/>
        <w:keepLines w:val="0"/>
        <w:pageBreakBefore w:val="0"/>
        <w:widowControl/>
        <w:kinsoku/>
        <w:wordWrap/>
        <w:overflowPunct/>
        <w:topLinePunct w:val="0"/>
        <w:autoSpaceDE/>
        <w:autoSpaceDN/>
        <w:bidi w:val="0"/>
        <w:adjustRightInd w:val="0"/>
        <w:snapToGrid w:val="0"/>
        <w:spacing w:line="540" w:lineRule="exact"/>
        <w:ind w:left="0" w:leftChars="0" w:firstLine="640" w:firstLineChars="200"/>
        <w:jc w:val="left"/>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（五）</w:t>
      </w:r>
      <w:r>
        <w:rPr>
          <w:rFonts w:hint="default" w:ascii="Times New Roman" w:hAnsi="Times New Roman" w:eastAsia="仿宋_GB2312" w:cs="Times New Roman"/>
          <w:sz w:val="32"/>
          <w:szCs w:val="32"/>
        </w:rPr>
        <w:t>各队比赛服装必须统一，每名队员至少备深、浅颜色运动上衣和运动裤各一套</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比赛服背后</w:t>
      </w:r>
      <w:r>
        <w:rPr>
          <w:rFonts w:hint="eastAsia" w:ascii="Times New Roman" w:hAnsi="Times New Roman" w:eastAsia="仿宋_GB2312" w:cs="Times New Roman"/>
          <w:sz w:val="32"/>
          <w:szCs w:val="32"/>
          <w:lang w:eastAsia="zh-CN"/>
        </w:rPr>
        <w:t>原则上</w:t>
      </w:r>
      <w:r>
        <w:rPr>
          <w:rFonts w:hint="default" w:ascii="Times New Roman" w:hAnsi="Times New Roman" w:eastAsia="仿宋_GB2312" w:cs="Times New Roman"/>
          <w:sz w:val="32"/>
          <w:szCs w:val="32"/>
        </w:rPr>
        <w:t>须有参赛单位名称和运动员姓名等信息。</w:t>
      </w:r>
    </w:p>
    <w:p w14:paraId="4EE83040">
      <w:pPr>
        <w:keepNext w:val="0"/>
        <w:keepLines w:val="0"/>
        <w:pageBreakBefore w:val="0"/>
        <w:numPr>
          <w:numId w:val="0"/>
        </w:numPr>
        <w:kinsoku/>
        <w:wordWrap/>
        <w:overflowPunct/>
        <w:topLinePunct w:val="0"/>
        <w:autoSpaceDE/>
        <w:autoSpaceDN/>
        <w:bidi w:val="0"/>
        <w:spacing w:line="540" w:lineRule="exact"/>
        <w:ind w:left="0" w:leftChars="0"/>
        <w:jc w:val="left"/>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 xml:space="preserve">    </w:t>
      </w:r>
      <w:r>
        <w:rPr>
          <w:rStyle w:val="5"/>
          <w:rFonts w:hint="eastAsia" w:ascii="Times New Roman" w:hAnsi="Times New Roman" w:eastAsia="黑体" w:cs="Times New Roman"/>
          <w:b w:val="0"/>
          <w:bCs/>
          <w:color w:val="000000"/>
          <w:sz w:val="32"/>
          <w:szCs w:val="32"/>
          <w:lang w:val="en-US" w:eastAsia="zh-CN" w:bidi="ar-SA"/>
        </w:rPr>
        <w:t>五、</w:t>
      </w:r>
      <w:r>
        <w:rPr>
          <w:rStyle w:val="5"/>
          <w:rFonts w:hint="default" w:ascii="Times New Roman" w:hAnsi="Times New Roman" w:eastAsia="黑体" w:cs="Times New Roman"/>
          <w:b w:val="0"/>
          <w:bCs/>
          <w:color w:val="000000"/>
          <w:sz w:val="32"/>
          <w:szCs w:val="32"/>
          <w:lang w:val="en-US" w:eastAsia="zh-CN" w:bidi="ar-SA"/>
        </w:rPr>
        <w:t>竞赛办法</w:t>
      </w:r>
    </w:p>
    <w:p w14:paraId="6A0AF30D">
      <w:pPr>
        <w:keepNext w:val="0"/>
        <w:keepLines w:val="0"/>
        <w:pageBreakBefore w:val="0"/>
        <w:numPr>
          <w:numId w:val="0"/>
        </w:numPr>
        <w:kinsoku/>
        <w:wordWrap/>
        <w:overflowPunct/>
        <w:topLinePunct w:val="0"/>
        <w:autoSpaceDE/>
        <w:autoSpaceDN/>
        <w:bidi w:val="0"/>
        <w:spacing w:line="540" w:lineRule="exact"/>
        <w:jc w:val="left"/>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 xml:space="preserve">   （一）</w:t>
      </w:r>
      <w:r>
        <w:rPr>
          <w:rFonts w:hint="default" w:ascii="Times New Roman" w:hAnsi="Times New Roman" w:eastAsia="仿宋_GB2312" w:cs="Times New Roman"/>
          <w:sz w:val="32"/>
          <w:szCs w:val="32"/>
        </w:rPr>
        <w:t>分为两个阶段进行</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第一阶段采用分组循环赛；第二阶段由各组优胜名次共6人（对），采用淘汰赛决出第一名、两个并列第二名、三个并列第三名。</w:t>
      </w:r>
    </w:p>
    <w:p w14:paraId="0AB741F9">
      <w:pPr>
        <w:keepNext w:val="0"/>
        <w:keepLines w:val="0"/>
        <w:pageBreakBefore w:val="0"/>
        <w:numPr>
          <w:ilvl w:val="0"/>
          <w:numId w:val="2"/>
        </w:numPr>
        <w:kinsoku/>
        <w:wordWrap/>
        <w:overflowPunct/>
        <w:topLinePunct w:val="0"/>
        <w:autoSpaceDE/>
        <w:autoSpaceDN/>
        <w:bidi w:val="0"/>
        <w:spacing w:line="54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不设种子选手，第二阶段淘汰赛根据第一阶段成绩进行。</w:t>
      </w:r>
    </w:p>
    <w:p w14:paraId="2B0CC903">
      <w:pPr>
        <w:keepNext w:val="0"/>
        <w:keepLines w:val="0"/>
        <w:pageBreakBefore w:val="0"/>
        <w:numPr>
          <w:ilvl w:val="0"/>
          <w:numId w:val="2"/>
        </w:numPr>
        <w:kinsoku/>
        <w:wordWrap/>
        <w:overflowPunct/>
        <w:topLinePunct w:val="0"/>
        <w:autoSpaceDE/>
        <w:autoSpaceDN/>
        <w:bidi w:val="0"/>
        <w:spacing w:line="54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各项目参赛不足6人（对）时，采用循环赛决出名次。</w:t>
      </w:r>
    </w:p>
    <w:p w14:paraId="564A4627">
      <w:pPr>
        <w:keepNext w:val="0"/>
        <w:keepLines w:val="0"/>
        <w:pageBreakBefore w:val="0"/>
        <w:numPr>
          <w:ilvl w:val="0"/>
          <w:numId w:val="2"/>
        </w:numPr>
        <w:kinsoku/>
        <w:wordWrap/>
        <w:overflowPunct/>
        <w:topLinePunct w:val="0"/>
        <w:autoSpaceDE/>
        <w:autoSpaceDN/>
        <w:bidi w:val="0"/>
        <w:spacing w:line="54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执行国家民委、国家体育局2022年审定的《蹴球竞赛规则》。</w:t>
      </w:r>
    </w:p>
    <w:p w14:paraId="6BC927BD">
      <w:pPr>
        <w:keepNext w:val="0"/>
        <w:keepLines w:val="0"/>
        <w:pageBreakBefore w:val="0"/>
        <w:numPr>
          <w:ilvl w:val="0"/>
          <w:numId w:val="2"/>
        </w:numPr>
        <w:kinsoku/>
        <w:wordWrap/>
        <w:overflowPunct/>
        <w:topLinePunct w:val="0"/>
        <w:autoSpaceDE/>
        <w:autoSpaceDN/>
        <w:bidi w:val="0"/>
        <w:spacing w:line="54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比赛用蹴球由大会统一提供。</w:t>
      </w:r>
    </w:p>
    <w:p w14:paraId="728A572F">
      <w:pPr>
        <w:keepNext w:val="0"/>
        <w:keepLines w:val="0"/>
        <w:pageBreakBefore w:val="0"/>
        <w:numPr>
          <w:ilvl w:val="0"/>
          <w:numId w:val="0"/>
        </w:numPr>
        <w:kinsoku/>
        <w:wordWrap/>
        <w:overflowPunct/>
        <w:topLinePunct w:val="0"/>
        <w:autoSpaceDE/>
        <w:autoSpaceDN/>
        <w:bidi w:val="0"/>
        <w:spacing w:line="540" w:lineRule="exact"/>
        <w:ind w:left="0" w:leftChars="0" w:firstLine="640" w:firstLineChars="200"/>
        <w:jc w:val="left"/>
        <w:textAlignment w:val="auto"/>
        <w:rPr>
          <w:rStyle w:val="5"/>
          <w:rFonts w:hint="default" w:ascii="Times New Roman" w:hAnsi="Times New Roman" w:eastAsia="黑体" w:cs="Times New Roman"/>
          <w:b w:val="0"/>
          <w:bCs/>
          <w:color w:val="000000"/>
          <w:sz w:val="32"/>
          <w:szCs w:val="32"/>
          <w:lang w:val="en-US" w:eastAsia="zh-CN" w:bidi="ar-SA"/>
        </w:rPr>
      </w:pPr>
      <w:r>
        <w:rPr>
          <w:rStyle w:val="5"/>
          <w:rFonts w:hint="eastAsia" w:ascii="Times New Roman" w:hAnsi="Times New Roman" w:eastAsia="黑体" w:cs="Times New Roman"/>
          <w:b w:val="0"/>
          <w:bCs/>
          <w:color w:val="000000"/>
          <w:sz w:val="32"/>
          <w:szCs w:val="32"/>
          <w:lang w:val="en-US" w:eastAsia="zh-CN" w:bidi="ar-SA"/>
        </w:rPr>
        <w:t>六、</w:t>
      </w:r>
      <w:r>
        <w:rPr>
          <w:rStyle w:val="5"/>
          <w:rFonts w:hint="default" w:ascii="Times New Roman" w:hAnsi="Times New Roman" w:eastAsia="黑体" w:cs="Times New Roman"/>
          <w:b w:val="0"/>
          <w:bCs/>
          <w:color w:val="000000"/>
          <w:sz w:val="32"/>
          <w:szCs w:val="32"/>
          <w:lang w:val="en-US" w:eastAsia="zh-CN" w:bidi="ar-SA"/>
        </w:rPr>
        <w:t>录取名次和奖励</w:t>
      </w:r>
    </w:p>
    <w:p w14:paraId="5633878D">
      <w:pPr>
        <w:keepNext w:val="0"/>
        <w:keepLines w:val="0"/>
        <w:pageBreakBefore w:val="0"/>
        <w:kinsoku/>
        <w:wordWrap/>
        <w:overflowPunct/>
        <w:topLinePunct w:val="0"/>
        <w:autoSpaceDE/>
        <w:autoSpaceDN/>
        <w:bidi w:val="0"/>
        <w:spacing w:line="540" w:lineRule="exact"/>
        <w:ind w:left="0" w:leftChars="0"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按《黔东南州第十一届运动会暨第五届少数民族传统体育运动会规程总则》规定录取名次，团体名次根据各队单项比赛名次按3、2、1分数计入团体总分排名。</w:t>
      </w:r>
    </w:p>
    <w:p w14:paraId="4164EAD2">
      <w:pPr>
        <w:keepNext w:val="0"/>
        <w:keepLines w:val="0"/>
        <w:pageBreakBefore w:val="0"/>
        <w:widowControl/>
        <w:numPr>
          <w:ilvl w:val="0"/>
          <w:numId w:val="0"/>
        </w:numPr>
        <w:kinsoku/>
        <w:wordWrap/>
        <w:overflowPunct/>
        <w:topLinePunct w:val="0"/>
        <w:autoSpaceDE/>
        <w:autoSpaceDN/>
        <w:bidi w:val="0"/>
        <w:adjustRightInd w:val="0"/>
        <w:snapToGrid w:val="0"/>
        <w:spacing w:line="540" w:lineRule="exact"/>
        <w:ind w:left="0" w:leftChars="0" w:firstLine="640" w:firstLineChars="200"/>
        <w:jc w:val="left"/>
        <w:textAlignment w:val="auto"/>
        <w:rPr>
          <w:rStyle w:val="5"/>
          <w:rFonts w:hint="default" w:ascii="黑体" w:hAnsi="黑体" w:eastAsia="黑体" w:cs="黑体"/>
          <w:b w:val="0"/>
          <w:bCs w:val="0"/>
          <w:color w:val="000000"/>
          <w:sz w:val="32"/>
          <w:szCs w:val="32"/>
          <w:lang w:val="en-US" w:eastAsia="zh-CN" w:bidi="ar-SA"/>
        </w:rPr>
      </w:pPr>
      <w:r>
        <w:rPr>
          <w:rStyle w:val="5"/>
          <w:rFonts w:hint="eastAsia" w:ascii="黑体" w:hAnsi="黑体" w:eastAsia="黑体" w:cs="黑体"/>
          <w:b w:val="0"/>
          <w:bCs w:val="0"/>
          <w:color w:val="000000"/>
          <w:sz w:val="32"/>
          <w:szCs w:val="32"/>
          <w:lang w:val="en-US" w:eastAsia="zh-CN" w:bidi="ar-SA"/>
        </w:rPr>
        <w:t>七、</w:t>
      </w:r>
      <w:r>
        <w:rPr>
          <w:rStyle w:val="5"/>
          <w:rFonts w:hint="default" w:ascii="黑体" w:hAnsi="黑体" w:eastAsia="黑体" w:cs="黑体"/>
          <w:b w:val="0"/>
          <w:bCs w:val="0"/>
          <w:color w:val="000000"/>
          <w:sz w:val="32"/>
          <w:szCs w:val="32"/>
          <w:lang w:val="en-US" w:eastAsia="zh-CN" w:bidi="ar-SA"/>
        </w:rPr>
        <w:t>报名和报到</w:t>
      </w:r>
    </w:p>
    <w:p w14:paraId="25A0A613">
      <w:pPr>
        <w:pStyle w:val="2"/>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540" w:lineRule="exact"/>
        <w:ind w:left="0" w:leftChars="0" w:firstLine="640" w:firstLineChars="200"/>
        <w:jc w:val="left"/>
        <w:textAlignment w:val="auto"/>
        <w:rPr>
          <w:rFonts w:hint="eastAsia" w:ascii="Times New Roman" w:hAnsi="Times New Roman" w:eastAsia="仿宋_GB2312" w:cs="Times New Roman"/>
          <w:bCs/>
          <w:sz w:val="32"/>
          <w:szCs w:val="32"/>
          <w:lang w:eastAsia="zh-CN"/>
        </w:rPr>
      </w:pPr>
      <w:r>
        <w:rPr>
          <w:rFonts w:hint="eastAsia" w:ascii="Times New Roman" w:hAnsi="Times New Roman" w:eastAsia="仿宋_GB2312" w:cs="Times New Roman"/>
          <w:bCs/>
          <w:sz w:val="32"/>
          <w:szCs w:val="32"/>
          <w:lang w:eastAsia="zh-CN"/>
        </w:rPr>
        <w:t>（一）各参赛单位于202</w:t>
      </w:r>
      <w:r>
        <w:rPr>
          <w:rFonts w:hint="eastAsia" w:ascii="Times New Roman" w:hAnsi="Times New Roman" w:eastAsia="仿宋_GB2312" w:cs="Times New Roman"/>
          <w:bCs/>
          <w:sz w:val="32"/>
          <w:szCs w:val="32"/>
          <w:lang w:val="en-US" w:eastAsia="zh-CN"/>
        </w:rPr>
        <w:t>5</w:t>
      </w:r>
      <w:r>
        <w:rPr>
          <w:rFonts w:hint="eastAsia" w:ascii="Times New Roman" w:hAnsi="Times New Roman" w:eastAsia="仿宋_GB2312" w:cs="Times New Roman"/>
          <w:bCs/>
          <w:sz w:val="32"/>
          <w:szCs w:val="32"/>
          <w:lang w:eastAsia="zh-CN"/>
        </w:rPr>
        <w:t>年</w:t>
      </w:r>
      <w:r>
        <w:rPr>
          <w:rFonts w:hint="eastAsia" w:ascii="Times New Roman" w:hAnsi="Times New Roman" w:eastAsia="仿宋_GB2312" w:cs="Times New Roman"/>
          <w:bCs/>
          <w:sz w:val="32"/>
          <w:szCs w:val="32"/>
          <w:lang w:val="en-US" w:eastAsia="zh-CN"/>
        </w:rPr>
        <w:t>6</w:t>
      </w:r>
      <w:r>
        <w:rPr>
          <w:rFonts w:hint="eastAsia" w:ascii="Times New Roman" w:hAnsi="Times New Roman" w:eastAsia="仿宋_GB2312" w:cs="Times New Roman"/>
          <w:bCs/>
          <w:sz w:val="32"/>
          <w:szCs w:val="32"/>
          <w:lang w:eastAsia="zh-CN"/>
        </w:rPr>
        <w:t>月10日前将《报名表》电子文档和盖章扫描件发送到州文体广电旅游局竞技体育科邮箱：qdnjjty@163.com。联系人：吴安琼，0855-8277876。如出现电子文档和盖章扫描件不一致，以盖章扫描件为准；</w:t>
      </w:r>
    </w:p>
    <w:p w14:paraId="60933E9F">
      <w:pPr>
        <w:pStyle w:val="2"/>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540" w:lineRule="exact"/>
        <w:ind w:left="0" w:leftChars="0" w:firstLine="640" w:firstLineChars="200"/>
        <w:jc w:val="left"/>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color w:val="000000"/>
          <w:sz w:val="32"/>
          <w:szCs w:val="32"/>
          <w:u w:val="none"/>
          <w:lang w:val="en-US" w:eastAsia="zh-CN"/>
        </w:rPr>
        <w:t>（二）</w:t>
      </w:r>
      <w:r>
        <w:rPr>
          <w:rFonts w:hint="default" w:ascii="Times New Roman" w:hAnsi="Times New Roman" w:eastAsia="仿宋_GB2312" w:cs="Times New Roman"/>
          <w:color w:val="000000"/>
          <w:sz w:val="32"/>
          <w:szCs w:val="32"/>
          <w:u w:val="none"/>
          <w:lang w:val="en-US" w:eastAsia="zh-CN"/>
        </w:rPr>
        <w:t>各参赛代表队于202</w:t>
      </w:r>
      <w:r>
        <w:rPr>
          <w:rFonts w:hint="eastAsia" w:ascii="Times New Roman" w:hAnsi="Times New Roman" w:eastAsia="仿宋_GB2312" w:cs="Times New Roman"/>
          <w:color w:val="000000"/>
          <w:sz w:val="32"/>
          <w:szCs w:val="32"/>
          <w:u w:val="none"/>
          <w:lang w:val="en-US" w:eastAsia="zh-CN"/>
        </w:rPr>
        <w:t>5</w:t>
      </w:r>
      <w:r>
        <w:rPr>
          <w:rFonts w:hint="default" w:ascii="Times New Roman" w:hAnsi="Times New Roman" w:eastAsia="仿宋_GB2312" w:cs="Times New Roman"/>
          <w:color w:val="000000"/>
          <w:sz w:val="32"/>
          <w:szCs w:val="32"/>
          <w:u w:val="none"/>
          <w:lang w:val="en-US" w:eastAsia="zh-CN"/>
        </w:rPr>
        <w:t>年8月</w:t>
      </w:r>
      <w:r>
        <w:rPr>
          <w:rFonts w:hint="eastAsia" w:ascii="Times New Roman" w:hAnsi="Times New Roman" w:eastAsia="仿宋_GB2312" w:cs="Times New Roman"/>
          <w:color w:val="000000"/>
          <w:sz w:val="32"/>
          <w:szCs w:val="32"/>
          <w:u w:val="none"/>
          <w:lang w:val="en-US" w:eastAsia="zh-CN"/>
        </w:rPr>
        <w:t>9</w:t>
      </w:r>
      <w:r>
        <w:rPr>
          <w:rFonts w:hint="default" w:ascii="Times New Roman" w:hAnsi="Times New Roman" w:eastAsia="仿宋_GB2312" w:cs="Times New Roman"/>
          <w:color w:val="000000"/>
          <w:sz w:val="32"/>
          <w:szCs w:val="32"/>
          <w:u w:val="none"/>
          <w:lang w:val="en-US" w:eastAsia="zh-CN"/>
        </w:rPr>
        <w:t>日下午</w:t>
      </w:r>
      <w:r>
        <w:rPr>
          <w:rFonts w:hint="default" w:ascii="Times New Roman" w:hAnsi="Times New Roman" w:eastAsia="仿宋_GB2312" w:cs="Times New Roman"/>
          <w:color w:val="auto"/>
          <w:sz w:val="32"/>
          <w:szCs w:val="32"/>
          <w:lang w:val="en-US" w:eastAsia="zh-CN"/>
        </w:rPr>
        <w:t>15∶30前到</w:t>
      </w:r>
      <w:r>
        <w:rPr>
          <w:rFonts w:hint="eastAsia" w:ascii="Times New Roman" w:hAnsi="Times New Roman" w:eastAsia="仿宋_GB2312" w:cs="Times New Roman"/>
          <w:color w:val="auto"/>
          <w:sz w:val="32"/>
          <w:szCs w:val="32"/>
          <w:lang w:val="en-US" w:eastAsia="zh-CN"/>
        </w:rPr>
        <w:t>黄平</w:t>
      </w:r>
      <w:r>
        <w:rPr>
          <w:rFonts w:hint="default" w:ascii="Times New Roman" w:hAnsi="Times New Roman" w:eastAsia="仿宋_GB2312" w:cs="Times New Roman"/>
          <w:color w:val="auto"/>
          <w:sz w:val="32"/>
          <w:szCs w:val="32"/>
          <w:lang w:val="en-US" w:eastAsia="zh-CN"/>
        </w:rPr>
        <w:t>县体育馆报到。下午16∶00召开赛前技术会议。</w:t>
      </w:r>
    </w:p>
    <w:p w14:paraId="2E73C175">
      <w:pPr>
        <w:pStyle w:val="2"/>
        <w:keepNext w:val="0"/>
        <w:keepLines w:val="0"/>
        <w:pageBreakBefore w:val="0"/>
        <w:widowControl/>
        <w:kinsoku/>
        <w:wordWrap/>
        <w:overflowPunct/>
        <w:topLinePunct w:val="0"/>
        <w:autoSpaceDE/>
        <w:autoSpaceDN/>
        <w:bidi w:val="0"/>
        <w:adjustRightInd w:val="0"/>
        <w:snapToGrid w:val="0"/>
        <w:spacing w:before="0" w:beforeAutospacing="0" w:after="0" w:afterAutospacing="0" w:line="540" w:lineRule="exact"/>
        <w:ind w:left="0" w:leftChars="0" w:firstLine="640" w:firstLineChars="200"/>
        <w:jc w:val="left"/>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（三）</w:t>
      </w:r>
      <w:r>
        <w:rPr>
          <w:rFonts w:hint="default" w:ascii="Times New Roman" w:hAnsi="Times New Roman" w:eastAsia="仿宋_GB2312" w:cs="Times New Roman"/>
          <w:color w:val="auto"/>
          <w:sz w:val="32"/>
          <w:szCs w:val="32"/>
          <w:lang w:val="en-US" w:eastAsia="zh-CN"/>
        </w:rPr>
        <w:t>各参赛代表队报到时必须交验下列材料：</w:t>
      </w:r>
    </w:p>
    <w:p w14:paraId="45B81629">
      <w:pPr>
        <w:pStyle w:val="2"/>
        <w:keepNext w:val="0"/>
        <w:keepLines w:val="0"/>
        <w:pageBreakBefore w:val="0"/>
        <w:kinsoku/>
        <w:wordWrap/>
        <w:overflowPunct/>
        <w:topLinePunct w:val="0"/>
        <w:autoSpaceDE/>
        <w:autoSpaceDN/>
        <w:bidi w:val="0"/>
        <w:adjustRightInd w:val="0"/>
        <w:snapToGrid w:val="0"/>
        <w:spacing w:before="0" w:beforeAutospacing="0" w:after="0" w:afterAutospacing="0" w:line="540" w:lineRule="exact"/>
        <w:ind w:left="0" w:leftChars="0" w:firstLine="640" w:firstLineChars="200"/>
        <w:textAlignment w:val="auto"/>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1.</w:t>
      </w:r>
      <w:r>
        <w:rPr>
          <w:rFonts w:hint="eastAsia" w:ascii="Times New Roman" w:hAnsi="Times New Roman" w:eastAsia="仿宋_GB2312" w:cs="Times New Roman"/>
          <w:sz w:val="32"/>
          <w:szCs w:val="32"/>
          <w:lang w:eastAsia="zh-CN"/>
        </w:rPr>
        <w:t>体检</w:t>
      </w:r>
      <w:r>
        <w:rPr>
          <w:rFonts w:hint="default" w:ascii="Times New Roman" w:hAnsi="Times New Roman" w:eastAsia="仿宋_GB2312" w:cs="Times New Roman"/>
          <w:sz w:val="32"/>
          <w:szCs w:val="32"/>
        </w:rPr>
        <w:t>材料</w:t>
      </w:r>
      <w:r>
        <w:rPr>
          <w:rFonts w:hint="eastAsia" w:ascii="Times New Roman" w:hAnsi="Times New Roman" w:eastAsia="仿宋_GB2312" w:cs="Times New Roman"/>
          <w:sz w:val="32"/>
          <w:szCs w:val="32"/>
          <w:lang w:eastAsia="zh-CN"/>
        </w:rPr>
        <w:t>。</w:t>
      </w:r>
    </w:p>
    <w:p w14:paraId="7CC4C516">
      <w:pPr>
        <w:pStyle w:val="2"/>
        <w:keepNext w:val="0"/>
        <w:keepLines w:val="0"/>
        <w:pageBreakBefore w:val="0"/>
        <w:widowControl/>
        <w:kinsoku/>
        <w:wordWrap/>
        <w:overflowPunct/>
        <w:topLinePunct w:val="0"/>
        <w:autoSpaceDE/>
        <w:autoSpaceDN/>
        <w:bidi w:val="0"/>
        <w:adjustRightInd w:val="0"/>
        <w:snapToGrid w:val="0"/>
        <w:spacing w:before="0" w:beforeAutospacing="0" w:after="0" w:afterAutospacing="0" w:line="540" w:lineRule="exact"/>
        <w:ind w:left="0" w:leftChars="0" w:firstLine="640" w:firstLineChars="200"/>
        <w:jc w:val="left"/>
        <w:textAlignment w:val="auto"/>
        <w:rPr>
          <w:rFonts w:hint="eastAsia" w:ascii="Times New Roman" w:hAnsi="Times New Roman" w:eastAsia="仿宋_GB2312" w:cs="Times New Roman"/>
          <w:color w:val="000000"/>
          <w:sz w:val="32"/>
          <w:szCs w:val="32"/>
          <w:lang w:eastAsia="zh-CN"/>
        </w:rPr>
      </w:pP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color w:val="000000"/>
          <w:sz w:val="32"/>
          <w:szCs w:val="32"/>
        </w:rPr>
        <w:t>保险单据</w:t>
      </w:r>
      <w:r>
        <w:rPr>
          <w:rFonts w:hint="eastAsia" w:ascii="Times New Roman" w:hAnsi="Times New Roman" w:eastAsia="仿宋_GB2312" w:cs="Times New Roman"/>
          <w:color w:val="000000"/>
          <w:sz w:val="32"/>
          <w:szCs w:val="32"/>
          <w:lang w:eastAsia="zh-CN"/>
        </w:rPr>
        <w:t>。</w:t>
      </w:r>
    </w:p>
    <w:p w14:paraId="31EE1E5B">
      <w:pPr>
        <w:pStyle w:val="2"/>
        <w:keepNext w:val="0"/>
        <w:keepLines w:val="0"/>
        <w:pageBreakBefore w:val="0"/>
        <w:widowControl/>
        <w:kinsoku/>
        <w:wordWrap/>
        <w:overflowPunct/>
        <w:topLinePunct w:val="0"/>
        <w:autoSpaceDE/>
        <w:autoSpaceDN/>
        <w:bidi w:val="0"/>
        <w:adjustRightInd w:val="0"/>
        <w:snapToGrid w:val="0"/>
        <w:spacing w:before="0" w:beforeAutospacing="0" w:after="0" w:afterAutospacing="0" w:line="540" w:lineRule="exact"/>
        <w:ind w:left="0" w:leftChars="0" w:firstLine="640" w:firstLineChars="200"/>
        <w:jc w:val="left"/>
        <w:textAlignment w:val="auto"/>
        <w:rPr>
          <w:rFonts w:hint="default" w:ascii="Times New Roman" w:hAnsi="Times New Roman" w:eastAsia="仿宋_GB2312" w:cs="Times New Roman"/>
          <w:color w:val="000000"/>
          <w:sz w:val="32"/>
          <w:szCs w:val="32"/>
          <w:lang w:val="en-US" w:eastAsia="zh-CN"/>
        </w:rPr>
      </w:pPr>
      <w:r>
        <w:rPr>
          <w:rFonts w:hint="eastAsia" w:ascii="Times New Roman" w:hAnsi="Times New Roman" w:eastAsia="仿宋_GB2312" w:cs="Times New Roman"/>
          <w:color w:val="000000"/>
          <w:sz w:val="32"/>
          <w:szCs w:val="32"/>
          <w:lang w:val="en-US" w:eastAsia="zh-CN"/>
        </w:rPr>
        <w:t>3.</w:t>
      </w:r>
      <w:r>
        <w:rPr>
          <w:rFonts w:hint="eastAsia" w:ascii="Times New Roman" w:hAnsi="Times New Roman" w:eastAsia="仿宋_GB2312" w:cs="Times New Roman"/>
          <w:sz w:val="32"/>
          <w:szCs w:val="32"/>
          <w:lang w:val="en-US" w:eastAsia="zh-CN"/>
        </w:rPr>
        <w:t>《反兴奋剂和赛风赛纪保证书》</w:t>
      </w:r>
    </w:p>
    <w:p w14:paraId="41EFFCB7">
      <w:pPr>
        <w:pStyle w:val="2"/>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540" w:lineRule="exact"/>
        <w:ind w:left="0" w:leftChars="0" w:firstLine="640" w:firstLineChars="200"/>
        <w:jc w:val="left"/>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sz w:val="32"/>
          <w:szCs w:val="32"/>
          <w:lang w:val="en-US" w:eastAsia="zh-CN"/>
        </w:rPr>
        <w:t>（四）</w:t>
      </w:r>
      <w:r>
        <w:rPr>
          <w:rFonts w:hint="default" w:ascii="Times New Roman" w:hAnsi="Times New Roman" w:eastAsia="仿宋_GB2312" w:cs="Times New Roman"/>
          <w:sz w:val="32"/>
          <w:szCs w:val="32"/>
          <w:lang w:val="en-US" w:eastAsia="zh-CN"/>
        </w:rPr>
        <w:t>仲裁委员、技术代表、裁判长于202</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年</w:t>
      </w:r>
      <w:r>
        <w:rPr>
          <w:rFonts w:hint="eastAsia" w:ascii="Times New Roman" w:hAnsi="Times New Roman" w:eastAsia="仿宋_GB2312" w:cs="Times New Roman"/>
          <w:sz w:val="32"/>
          <w:szCs w:val="32"/>
          <w:lang w:val="en-US" w:eastAsia="zh-CN"/>
        </w:rPr>
        <w:t>8</w:t>
      </w:r>
      <w:r>
        <w:rPr>
          <w:rFonts w:hint="default" w:ascii="Times New Roman" w:hAnsi="Times New Roman" w:eastAsia="仿宋_GB2312" w:cs="Times New Roman"/>
          <w:sz w:val="32"/>
          <w:szCs w:val="32"/>
          <w:lang w:val="en-US" w:eastAsia="zh-CN"/>
        </w:rPr>
        <w:t>月</w:t>
      </w:r>
      <w:r>
        <w:rPr>
          <w:rFonts w:hint="eastAsia" w:ascii="Times New Roman" w:hAnsi="Times New Roman" w:eastAsia="仿宋_GB2312" w:cs="Times New Roman"/>
          <w:sz w:val="32"/>
          <w:szCs w:val="32"/>
          <w:lang w:val="en-US" w:eastAsia="zh-CN"/>
        </w:rPr>
        <w:t>7</w:t>
      </w:r>
      <w:r>
        <w:rPr>
          <w:rFonts w:hint="default" w:ascii="Times New Roman" w:hAnsi="Times New Roman" w:eastAsia="仿宋_GB2312" w:cs="Times New Roman"/>
          <w:sz w:val="32"/>
          <w:szCs w:val="32"/>
          <w:lang w:val="en-US" w:eastAsia="zh-CN"/>
        </w:rPr>
        <w:t>日</w:t>
      </w:r>
      <w:r>
        <w:rPr>
          <w:rFonts w:hint="default" w:ascii="Times New Roman" w:hAnsi="Times New Roman" w:eastAsia="仿宋_GB2312" w:cs="Times New Roman"/>
          <w:color w:val="000000"/>
          <w:sz w:val="32"/>
          <w:szCs w:val="32"/>
          <w:u w:val="none"/>
          <w:lang w:val="en-US" w:eastAsia="zh-CN"/>
        </w:rPr>
        <w:t>下午</w:t>
      </w:r>
      <w:r>
        <w:rPr>
          <w:rFonts w:hint="default" w:ascii="Times New Roman" w:hAnsi="Times New Roman" w:eastAsia="仿宋_GB2312" w:cs="Times New Roman"/>
          <w:color w:val="auto"/>
          <w:sz w:val="32"/>
          <w:szCs w:val="32"/>
          <w:lang w:val="en-US" w:eastAsia="zh-CN"/>
        </w:rPr>
        <w:t>19∶30前到</w:t>
      </w:r>
      <w:r>
        <w:rPr>
          <w:rFonts w:hint="eastAsia" w:ascii="Times New Roman" w:hAnsi="Times New Roman" w:eastAsia="仿宋_GB2312" w:cs="Times New Roman"/>
          <w:color w:val="auto"/>
          <w:sz w:val="32"/>
          <w:szCs w:val="32"/>
          <w:lang w:val="en-US" w:eastAsia="zh-CN"/>
        </w:rPr>
        <w:t>黄平</w:t>
      </w:r>
      <w:r>
        <w:rPr>
          <w:rFonts w:hint="default" w:ascii="Times New Roman" w:hAnsi="Times New Roman" w:eastAsia="仿宋_GB2312" w:cs="Times New Roman"/>
          <w:color w:val="auto"/>
          <w:sz w:val="32"/>
          <w:szCs w:val="32"/>
          <w:lang w:val="en-US" w:eastAsia="zh-CN"/>
        </w:rPr>
        <w:t>县体育馆报到，晚上20∶00召开预备会。</w:t>
      </w:r>
    </w:p>
    <w:p w14:paraId="7B903724">
      <w:pPr>
        <w:pStyle w:val="2"/>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540" w:lineRule="exact"/>
        <w:ind w:left="0" w:leftChars="0" w:firstLine="640" w:firstLineChars="200"/>
        <w:jc w:val="left"/>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（五）</w:t>
      </w:r>
      <w:r>
        <w:rPr>
          <w:rFonts w:hint="default" w:ascii="Times New Roman" w:hAnsi="Times New Roman" w:eastAsia="仿宋_GB2312" w:cs="Times New Roman"/>
          <w:color w:val="auto"/>
          <w:sz w:val="32"/>
          <w:szCs w:val="32"/>
          <w:lang w:val="en-US" w:eastAsia="zh-CN"/>
        </w:rPr>
        <w:t>比赛</w:t>
      </w:r>
      <w:r>
        <w:rPr>
          <w:rFonts w:hint="default" w:ascii="Times New Roman" w:hAnsi="Times New Roman" w:eastAsia="仿宋_GB2312" w:cs="Times New Roman"/>
          <w:sz w:val="32"/>
          <w:szCs w:val="32"/>
          <w:lang w:val="en-US" w:eastAsia="zh-CN"/>
        </w:rPr>
        <w:t>裁判员及技术人员和志愿者于202</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年8月</w:t>
      </w:r>
      <w:r>
        <w:rPr>
          <w:rFonts w:hint="eastAsia" w:ascii="Times New Roman" w:hAnsi="Times New Roman" w:eastAsia="仿宋_GB2312" w:cs="Times New Roman"/>
          <w:sz w:val="32"/>
          <w:szCs w:val="32"/>
          <w:lang w:val="en-US" w:eastAsia="zh-CN"/>
        </w:rPr>
        <w:t>8</w:t>
      </w:r>
      <w:r>
        <w:rPr>
          <w:rFonts w:hint="default" w:ascii="Times New Roman" w:hAnsi="Times New Roman" w:eastAsia="仿宋_GB2312" w:cs="Times New Roman"/>
          <w:sz w:val="32"/>
          <w:szCs w:val="32"/>
          <w:lang w:val="en-US" w:eastAsia="zh-CN"/>
        </w:rPr>
        <w:t>日下午</w:t>
      </w:r>
      <w:r>
        <w:rPr>
          <w:rFonts w:hint="default" w:ascii="Times New Roman" w:hAnsi="Times New Roman" w:eastAsia="仿宋_GB2312" w:cs="Times New Roman"/>
          <w:color w:val="auto"/>
          <w:sz w:val="32"/>
          <w:szCs w:val="32"/>
          <w:lang w:val="en-US" w:eastAsia="zh-CN"/>
        </w:rPr>
        <w:t>19∶30前到</w:t>
      </w:r>
      <w:r>
        <w:rPr>
          <w:rFonts w:hint="eastAsia" w:ascii="Times New Roman" w:hAnsi="Times New Roman" w:eastAsia="仿宋_GB2312" w:cs="Times New Roman"/>
          <w:color w:val="auto"/>
          <w:sz w:val="32"/>
          <w:szCs w:val="32"/>
          <w:lang w:val="en-US" w:eastAsia="zh-CN"/>
        </w:rPr>
        <w:t>黄平</w:t>
      </w:r>
      <w:r>
        <w:rPr>
          <w:rFonts w:hint="default" w:ascii="Times New Roman" w:hAnsi="Times New Roman" w:eastAsia="仿宋_GB2312" w:cs="Times New Roman"/>
          <w:color w:val="auto"/>
          <w:sz w:val="32"/>
          <w:szCs w:val="32"/>
          <w:lang w:val="en-US" w:eastAsia="zh-CN"/>
        </w:rPr>
        <w:t>县体育馆报到，</w:t>
      </w:r>
      <w:r>
        <w:rPr>
          <w:rFonts w:hint="eastAsia" w:ascii="Times New Roman" w:hAnsi="Times New Roman" w:eastAsia="仿宋_GB2312" w:cs="Times New Roman"/>
          <w:color w:val="auto"/>
          <w:sz w:val="32"/>
          <w:szCs w:val="32"/>
          <w:lang w:val="en-US" w:eastAsia="zh-CN"/>
        </w:rPr>
        <w:t>8月9</w:t>
      </w:r>
      <w:r>
        <w:rPr>
          <w:rFonts w:hint="default" w:ascii="Times New Roman" w:hAnsi="Times New Roman" w:eastAsia="仿宋_GB2312" w:cs="Times New Roman"/>
          <w:color w:val="auto"/>
          <w:sz w:val="32"/>
          <w:szCs w:val="32"/>
          <w:lang w:val="en-US" w:eastAsia="zh-CN"/>
        </w:rPr>
        <w:t>日上午8∶30参加培训会。</w:t>
      </w:r>
    </w:p>
    <w:p w14:paraId="610A61BB">
      <w:pPr>
        <w:keepNext w:val="0"/>
        <w:keepLines w:val="0"/>
        <w:pageBreakBefore w:val="0"/>
        <w:widowControl/>
        <w:numPr>
          <w:ilvl w:val="0"/>
          <w:numId w:val="0"/>
        </w:numPr>
        <w:kinsoku/>
        <w:wordWrap/>
        <w:overflowPunct/>
        <w:topLinePunct w:val="0"/>
        <w:autoSpaceDE/>
        <w:autoSpaceDN/>
        <w:bidi w:val="0"/>
        <w:adjustRightInd w:val="0"/>
        <w:snapToGrid w:val="0"/>
        <w:spacing w:line="540" w:lineRule="exact"/>
        <w:ind w:left="0" w:leftChars="0" w:firstLine="640" w:firstLineChars="200"/>
        <w:jc w:val="left"/>
        <w:textAlignment w:val="auto"/>
        <w:rPr>
          <w:rStyle w:val="5"/>
          <w:rFonts w:hint="default" w:ascii="黑体" w:hAnsi="黑体" w:eastAsia="黑体" w:cs="黑体"/>
          <w:b w:val="0"/>
          <w:bCs w:val="0"/>
          <w:color w:val="000000"/>
          <w:sz w:val="32"/>
          <w:szCs w:val="32"/>
          <w:lang w:val="en-US" w:eastAsia="zh-CN" w:bidi="ar-SA"/>
        </w:rPr>
      </w:pPr>
      <w:r>
        <w:rPr>
          <w:rStyle w:val="5"/>
          <w:rFonts w:hint="eastAsia" w:ascii="黑体" w:hAnsi="黑体" w:eastAsia="黑体" w:cs="黑体"/>
          <w:b w:val="0"/>
          <w:bCs w:val="0"/>
          <w:color w:val="000000"/>
          <w:sz w:val="32"/>
          <w:szCs w:val="32"/>
          <w:lang w:val="en-US" w:eastAsia="zh-CN" w:bidi="ar-SA"/>
        </w:rPr>
        <w:t>九、</w:t>
      </w:r>
      <w:r>
        <w:rPr>
          <w:rStyle w:val="5"/>
          <w:rFonts w:hint="default" w:ascii="黑体" w:hAnsi="黑体" w:eastAsia="黑体" w:cs="黑体"/>
          <w:b w:val="0"/>
          <w:bCs w:val="0"/>
          <w:color w:val="000000"/>
          <w:sz w:val="32"/>
          <w:szCs w:val="32"/>
          <w:lang w:val="en-US" w:eastAsia="zh-CN" w:bidi="ar-SA"/>
        </w:rPr>
        <w:t>裁判员</w:t>
      </w:r>
    </w:p>
    <w:p w14:paraId="413ACF81">
      <w:pPr>
        <w:keepNext w:val="0"/>
        <w:keepLines w:val="0"/>
        <w:pageBreakBefore w:val="0"/>
        <w:widowControl w:val="0"/>
        <w:kinsoku/>
        <w:wordWrap/>
        <w:overflowPunct/>
        <w:topLinePunct w:val="0"/>
        <w:autoSpaceDE/>
        <w:autoSpaceDN/>
        <w:bidi w:val="0"/>
        <w:adjustRightInd w:val="0"/>
        <w:snapToGrid w:val="0"/>
        <w:spacing w:line="540" w:lineRule="exact"/>
        <w:ind w:left="0" w:leftChars="0" w:firstLine="640" w:firstLineChars="200"/>
        <w:jc w:val="left"/>
        <w:textAlignment w:val="auto"/>
        <w:rPr>
          <w:rFonts w:hint="default"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（一）</w:t>
      </w:r>
      <w:r>
        <w:rPr>
          <w:rFonts w:hint="default" w:ascii="Times New Roman" w:hAnsi="Times New Roman" w:eastAsia="仿宋_GB2312" w:cs="Times New Roman"/>
          <w:sz w:val="32"/>
          <w:szCs w:val="32"/>
        </w:rPr>
        <w:t>仲裁</w:t>
      </w:r>
      <w:r>
        <w:rPr>
          <w:rFonts w:hint="default" w:ascii="Times New Roman" w:hAnsi="Times New Roman" w:eastAsia="仿宋_GB2312" w:cs="Times New Roman"/>
          <w:sz w:val="32"/>
          <w:szCs w:val="32"/>
          <w:lang w:val="en-US" w:eastAsia="zh-CN"/>
        </w:rPr>
        <w:t>委员</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比赛监督、技术代表、</w:t>
      </w:r>
      <w:r>
        <w:rPr>
          <w:rFonts w:hint="default" w:ascii="Times New Roman" w:hAnsi="Times New Roman" w:eastAsia="仿宋_GB2312" w:cs="Times New Roman"/>
          <w:sz w:val="32"/>
          <w:szCs w:val="32"/>
        </w:rPr>
        <w:t>裁判</w:t>
      </w:r>
      <w:r>
        <w:rPr>
          <w:rFonts w:hint="eastAsia" w:ascii="Times New Roman" w:hAnsi="Times New Roman" w:eastAsia="仿宋_GB2312" w:cs="Times New Roman"/>
          <w:sz w:val="32"/>
          <w:szCs w:val="32"/>
          <w:lang w:eastAsia="zh-CN"/>
        </w:rPr>
        <w:t>员</w:t>
      </w:r>
      <w:r>
        <w:rPr>
          <w:rFonts w:hint="default" w:ascii="Times New Roman" w:hAnsi="Times New Roman" w:eastAsia="仿宋_GB2312" w:cs="Times New Roman"/>
          <w:sz w:val="32"/>
          <w:szCs w:val="32"/>
        </w:rPr>
        <w:t>由</w:t>
      </w:r>
      <w:r>
        <w:rPr>
          <w:rFonts w:hint="default" w:ascii="Times New Roman" w:hAnsi="Times New Roman" w:eastAsia="仿宋_GB2312" w:cs="Times New Roman"/>
          <w:sz w:val="32"/>
          <w:szCs w:val="32"/>
          <w:lang w:val="en-US" w:eastAsia="zh-CN"/>
        </w:rPr>
        <w:t>组委会</w:t>
      </w:r>
      <w:r>
        <w:rPr>
          <w:rFonts w:hint="default" w:ascii="Times New Roman" w:hAnsi="Times New Roman" w:eastAsia="仿宋_GB2312" w:cs="Times New Roman"/>
          <w:sz w:val="32"/>
          <w:szCs w:val="32"/>
        </w:rPr>
        <w:t>选派</w:t>
      </w:r>
      <w:r>
        <w:rPr>
          <w:rFonts w:hint="default" w:ascii="Times New Roman" w:hAnsi="Times New Roman" w:eastAsia="仿宋_GB2312" w:cs="Times New Roman"/>
          <w:sz w:val="32"/>
          <w:szCs w:val="32"/>
          <w:lang w:eastAsia="zh-CN"/>
        </w:rPr>
        <w:t>。</w:t>
      </w:r>
    </w:p>
    <w:p w14:paraId="4C065C6E">
      <w:pPr>
        <w:keepNext w:val="0"/>
        <w:keepLines w:val="0"/>
        <w:pageBreakBefore w:val="0"/>
        <w:widowControl w:val="0"/>
        <w:kinsoku/>
        <w:wordWrap/>
        <w:overflowPunct/>
        <w:topLinePunct w:val="0"/>
        <w:autoSpaceDE/>
        <w:autoSpaceDN/>
        <w:bidi w:val="0"/>
        <w:adjustRightInd w:val="0"/>
        <w:snapToGrid w:val="0"/>
        <w:spacing w:line="540" w:lineRule="exact"/>
        <w:ind w:left="0" w:leftChars="0" w:firstLine="640" w:firstLineChars="200"/>
        <w:jc w:val="left"/>
        <w:textAlignment w:val="auto"/>
        <w:rPr>
          <w:rFonts w:hint="default" w:ascii="Times New Roman" w:hAnsi="Times New Roman" w:eastAsia="仿宋_GB2312" w:cs="Times New Roman"/>
          <w:sz w:val="32"/>
          <w:szCs w:val="32"/>
          <w:lang w:val="en-US"/>
        </w:rPr>
      </w:pPr>
      <w:r>
        <w:rPr>
          <w:rFonts w:hint="eastAsia" w:ascii="Times New Roman" w:hAnsi="Times New Roman" w:eastAsia="仿宋_GB2312" w:cs="Times New Roman"/>
          <w:sz w:val="32"/>
          <w:szCs w:val="32"/>
          <w:lang w:val="en-US" w:eastAsia="zh-CN"/>
        </w:rPr>
        <w:t>（二）</w:t>
      </w:r>
      <w:r>
        <w:rPr>
          <w:rStyle w:val="5"/>
          <w:rFonts w:hint="default" w:ascii="Times New Roman" w:hAnsi="Times New Roman" w:eastAsia="仿宋_GB2312" w:cs="Times New Roman"/>
          <w:color w:val="000000"/>
          <w:sz w:val="32"/>
          <w:szCs w:val="32"/>
          <w:lang w:val="en-US" w:eastAsia="zh-CN" w:bidi="ar-SA"/>
        </w:rPr>
        <w:t>志愿者和相关技术人员由</w:t>
      </w:r>
      <w:r>
        <w:rPr>
          <w:rStyle w:val="5"/>
          <w:rFonts w:hint="eastAsia" w:ascii="Times New Roman" w:hAnsi="Times New Roman" w:eastAsia="仿宋_GB2312" w:cs="Times New Roman"/>
          <w:color w:val="000000"/>
          <w:sz w:val="32"/>
          <w:szCs w:val="32"/>
          <w:lang w:val="en-US" w:eastAsia="zh-CN" w:bidi="ar-SA"/>
        </w:rPr>
        <w:t>黄平</w:t>
      </w:r>
      <w:r>
        <w:rPr>
          <w:rStyle w:val="5"/>
          <w:rFonts w:hint="default" w:ascii="Times New Roman" w:hAnsi="Times New Roman" w:eastAsia="仿宋_GB2312" w:cs="Times New Roman"/>
          <w:color w:val="000000"/>
          <w:sz w:val="32"/>
          <w:szCs w:val="32"/>
          <w:lang w:val="en-US" w:eastAsia="zh-CN" w:bidi="ar-SA"/>
        </w:rPr>
        <w:t>县</w:t>
      </w:r>
      <w:r>
        <w:rPr>
          <w:rStyle w:val="5"/>
          <w:rFonts w:hint="default" w:ascii="Times New Roman" w:hAnsi="Times New Roman" w:eastAsia="仿宋_GB2312" w:cs="Times New Roman"/>
          <w:color w:val="000000"/>
          <w:sz w:val="32"/>
          <w:szCs w:val="32"/>
          <w:lang w:val="en-US" w:eastAsia="en-US" w:bidi="ar-SA"/>
        </w:rPr>
        <w:t>选派。</w:t>
      </w:r>
    </w:p>
    <w:p w14:paraId="5BFDB88E">
      <w:pPr>
        <w:keepNext w:val="0"/>
        <w:keepLines w:val="0"/>
        <w:pageBreakBefore w:val="0"/>
        <w:widowControl/>
        <w:numPr>
          <w:ilvl w:val="0"/>
          <w:numId w:val="0"/>
        </w:numPr>
        <w:kinsoku/>
        <w:wordWrap/>
        <w:overflowPunct/>
        <w:topLinePunct w:val="0"/>
        <w:autoSpaceDE/>
        <w:autoSpaceDN/>
        <w:bidi w:val="0"/>
        <w:adjustRightInd w:val="0"/>
        <w:snapToGrid w:val="0"/>
        <w:spacing w:line="540" w:lineRule="exact"/>
        <w:ind w:left="0" w:leftChars="0" w:firstLine="640" w:firstLineChars="200"/>
        <w:jc w:val="left"/>
        <w:textAlignment w:val="auto"/>
        <w:rPr>
          <w:rStyle w:val="5"/>
          <w:rFonts w:hint="default" w:ascii="黑体" w:hAnsi="黑体" w:eastAsia="黑体" w:cs="黑体"/>
          <w:b w:val="0"/>
          <w:bCs w:val="0"/>
          <w:color w:val="000000"/>
          <w:sz w:val="32"/>
          <w:szCs w:val="32"/>
          <w:lang w:val="en-US" w:eastAsia="zh-CN" w:bidi="ar-SA"/>
        </w:rPr>
      </w:pPr>
      <w:r>
        <w:rPr>
          <w:rStyle w:val="5"/>
          <w:rFonts w:hint="eastAsia" w:ascii="黑体" w:hAnsi="黑体" w:eastAsia="黑体" w:cs="黑体"/>
          <w:b w:val="0"/>
          <w:bCs w:val="0"/>
          <w:color w:val="000000"/>
          <w:sz w:val="32"/>
          <w:szCs w:val="32"/>
          <w:lang w:val="en-US" w:eastAsia="zh-CN" w:bidi="ar-SA"/>
        </w:rPr>
        <w:t>十、</w:t>
      </w:r>
      <w:r>
        <w:rPr>
          <w:rStyle w:val="5"/>
          <w:rFonts w:hint="default" w:ascii="黑体" w:hAnsi="黑体" w:eastAsia="黑体" w:cs="黑体"/>
          <w:b w:val="0"/>
          <w:bCs w:val="0"/>
          <w:color w:val="000000"/>
          <w:sz w:val="32"/>
          <w:szCs w:val="32"/>
          <w:lang w:val="en-US" w:eastAsia="zh-CN" w:bidi="ar-SA"/>
        </w:rPr>
        <w:t>本规程由本单项竞委会负责解释。</w:t>
      </w:r>
    </w:p>
    <w:p w14:paraId="0194BD3A">
      <w:pPr>
        <w:keepNext w:val="0"/>
        <w:keepLines w:val="0"/>
        <w:pageBreakBefore w:val="0"/>
        <w:widowControl/>
        <w:numPr>
          <w:ilvl w:val="0"/>
          <w:numId w:val="0"/>
        </w:numPr>
        <w:kinsoku/>
        <w:wordWrap/>
        <w:overflowPunct/>
        <w:topLinePunct w:val="0"/>
        <w:autoSpaceDE/>
        <w:autoSpaceDN/>
        <w:bidi w:val="0"/>
        <w:adjustRightInd w:val="0"/>
        <w:snapToGrid w:val="0"/>
        <w:spacing w:line="540" w:lineRule="exact"/>
        <w:ind w:left="0" w:leftChars="0" w:firstLine="640" w:firstLineChars="200"/>
        <w:jc w:val="left"/>
        <w:textAlignment w:val="auto"/>
        <w:rPr>
          <w:rStyle w:val="5"/>
          <w:rFonts w:hint="default" w:ascii="黑体" w:hAnsi="黑体" w:eastAsia="黑体" w:cs="黑体"/>
          <w:b w:val="0"/>
          <w:bCs w:val="0"/>
          <w:color w:val="000000"/>
          <w:sz w:val="32"/>
          <w:szCs w:val="32"/>
          <w:lang w:val="en-US" w:eastAsia="zh-CN" w:bidi="ar-SA"/>
        </w:rPr>
      </w:pPr>
      <w:r>
        <w:rPr>
          <w:rStyle w:val="5"/>
          <w:rFonts w:hint="eastAsia" w:ascii="黑体" w:hAnsi="黑体" w:eastAsia="黑体" w:cs="黑体"/>
          <w:b w:val="0"/>
          <w:bCs w:val="0"/>
          <w:color w:val="000000"/>
          <w:sz w:val="32"/>
          <w:szCs w:val="32"/>
          <w:lang w:val="en-US" w:eastAsia="zh-CN" w:bidi="ar-SA"/>
        </w:rPr>
        <w:t>十一、</w:t>
      </w:r>
      <w:r>
        <w:rPr>
          <w:rStyle w:val="5"/>
          <w:rFonts w:hint="default" w:ascii="黑体" w:hAnsi="黑体" w:eastAsia="黑体" w:cs="黑体"/>
          <w:b w:val="0"/>
          <w:bCs w:val="0"/>
          <w:color w:val="000000"/>
          <w:sz w:val="32"/>
          <w:szCs w:val="32"/>
          <w:lang w:val="en-US" w:eastAsia="zh-CN" w:bidi="ar-SA"/>
        </w:rPr>
        <w:t>未尽事宜，</w:t>
      </w:r>
      <w:r>
        <w:rPr>
          <w:rStyle w:val="5"/>
          <w:rFonts w:hint="eastAsia" w:ascii="黑体" w:hAnsi="黑体" w:eastAsia="黑体" w:cs="黑体"/>
          <w:b w:val="0"/>
          <w:bCs w:val="0"/>
          <w:color w:val="000000"/>
          <w:sz w:val="32"/>
          <w:szCs w:val="32"/>
          <w:lang w:val="en-US" w:eastAsia="zh-CN" w:bidi="ar-SA"/>
        </w:rPr>
        <w:t>另行</w:t>
      </w:r>
      <w:r>
        <w:rPr>
          <w:rStyle w:val="5"/>
          <w:rFonts w:hint="default" w:ascii="黑体" w:hAnsi="黑体" w:eastAsia="黑体" w:cs="黑体"/>
          <w:b w:val="0"/>
          <w:bCs w:val="0"/>
          <w:color w:val="000000"/>
          <w:sz w:val="32"/>
          <w:szCs w:val="32"/>
          <w:lang w:val="en-US" w:eastAsia="zh-CN" w:bidi="ar-SA"/>
        </w:rPr>
        <w:t>补充通知</w:t>
      </w:r>
      <w:r>
        <w:rPr>
          <w:rStyle w:val="5"/>
          <w:rFonts w:hint="eastAsia" w:ascii="黑体" w:hAnsi="黑体" w:eastAsia="黑体" w:cs="黑体"/>
          <w:b w:val="0"/>
          <w:bCs w:val="0"/>
          <w:color w:val="000000"/>
          <w:sz w:val="32"/>
          <w:szCs w:val="32"/>
          <w:lang w:val="en-US" w:eastAsia="zh-CN" w:bidi="ar-SA"/>
        </w:rPr>
        <w:t>。</w:t>
      </w:r>
    </w:p>
    <w:p w14:paraId="7DAE8F7B">
      <w:pPr>
        <w:keepNext w:val="0"/>
        <w:keepLines w:val="0"/>
        <w:pageBreakBefore w:val="0"/>
        <w:kinsoku/>
        <w:wordWrap/>
        <w:overflowPunct/>
        <w:topLinePunct w:val="0"/>
        <w:autoSpaceDE/>
        <w:autoSpaceDN/>
        <w:bidi w:val="0"/>
        <w:spacing w:line="540" w:lineRule="exact"/>
        <w:ind w:left="0" w:leftChars="0" w:firstLine="640" w:firstLineChars="200"/>
        <w:jc w:val="left"/>
        <w:textAlignment w:val="auto"/>
        <w:rPr>
          <w:rFonts w:hint="default" w:ascii="Times New Roman" w:hAnsi="Times New Roman" w:eastAsia="仿宋_GB2312" w:cs="Times New Roman"/>
          <w:sz w:val="32"/>
          <w:szCs w:val="32"/>
        </w:rPr>
      </w:pPr>
    </w:p>
    <w:p w14:paraId="78D5D278">
      <w:pPr>
        <w:keepNext w:val="0"/>
        <w:keepLines w:val="0"/>
        <w:pageBreakBefore w:val="0"/>
        <w:kinsoku/>
        <w:wordWrap/>
        <w:overflowPunct/>
        <w:topLinePunct w:val="0"/>
        <w:autoSpaceDE/>
        <w:autoSpaceDN/>
        <w:bidi w:val="0"/>
        <w:spacing w:line="540" w:lineRule="exact"/>
        <w:ind w:left="0" w:leftChars="0" w:firstLine="640" w:firstLineChars="200"/>
        <w:jc w:val="left"/>
        <w:textAlignment w:val="auto"/>
        <w:rPr>
          <w:rFonts w:hint="default" w:ascii="Times New Roman" w:hAnsi="Times New Roman" w:eastAsia="仿宋_GB2312" w:cs="Times New Roman"/>
          <w:sz w:val="32"/>
          <w:szCs w:val="32"/>
        </w:rPr>
      </w:pPr>
    </w:p>
    <w:p w14:paraId="125D4E53">
      <w:pPr>
        <w:keepNext w:val="0"/>
        <w:keepLines w:val="0"/>
        <w:pageBreakBefore w:val="0"/>
        <w:kinsoku/>
        <w:wordWrap/>
        <w:overflowPunct/>
        <w:topLinePunct w:val="0"/>
        <w:autoSpaceDE/>
        <w:autoSpaceDN/>
        <w:bidi w:val="0"/>
        <w:spacing w:line="540" w:lineRule="exact"/>
        <w:ind w:left="0" w:leftChars="0" w:firstLine="640" w:firstLineChars="200"/>
        <w:jc w:val="left"/>
        <w:textAlignment w:val="auto"/>
        <w:rPr>
          <w:rFonts w:hint="default" w:ascii="Times New Roman" w:hAnsi="Times New Roman" w:eastAsia="仿宋_GB2312" w:cs="Times New Roman"/>
          <w:sz w:val="32"/>
          <w:szCs w:val="32"/>
        </w:rPr>
      </w:pPr>
    </w:p>
    <w:p w14:paraId="4CD66B06">
      <w:pPr>
        <w:keepNext w:val="0"/>
        <w:keepLines w:val="0"/>
        <w:pageBreakBefore w:val="0"/>
        <w:kinsoku/>
        <w:wordWrap/>
        <w:overflowPunct/>
        <w:topLinePunct w:val="0"/>
        <w:autoSpaceDE/>
        <w:autoSpaceDN/>
        <w:bidi w:val="0"/>
        <w:spacing w:line="540" w:lineRule="exact"/>
        <w:ind w:left="0" w:leftChars="0" w:firstLine="640" w:firstLineChars="200"/>
        <w:jc w:val="left"/>
        <w:textAlignment w:val="auto"/>
        <w:rPr>
          <w:rFonts w:hint="default" w:ascii="Times New Roman" w:hAnsi="Times New Roman" w:eastAsia="仿宋_GB2312" w:cs="Times New Roman"/>
          <w:sz w:val="32"/>
          <w:szCs w:val="32"/>
        </w:rPr>
      </w:pPr>
    </w:p>
    <w:p w14:paraId="34C15D07">
      <w:pPr>
        <w:keepNext w:val="0"/>
        <w:keepLines w:val="0"/>
        <w:pageBreakBefore w:val="0"/>
        <w:kinsoku/>
        <w:wordWrap/>
        <w:overflowPunct/>
        <w:topLinePunct w:val="0"/>
        <w:autoSpaceDE/>
        <w:autoSpaceDN/>
        <w:bidi w:val="0"/>
        <w:spacing w:line="540" w:lineRule="exact"/>
        <w:ind w:left="0" w:leftChars="0" w:firstLine="640" w:firstLineChars="200"/>
        <w:jc w:val="left"/>
        <w:textAlignment w:val="auto"/>
        <w:rPr>
          <w:rFonts w:hint="default" w:ascii="Times New Roman" w:hAnsi="Times New Roman" w:eastAsia="仿宋_GB2312" w:cs="Times New Roman"/>
          <w:sz w:val="32"/>
          <w:szCs w:val="32"/>
        </w:rPr>
      </w:pPr>
    </w:p>
    <w:p w14:paraId="27160DCA">
      <w:pPr>
        <w:keepNext w:val="0"/>
        <w:keepLines w:val="0"/>
        <w:pageBreakBefore w:val="0"/>
        <w:kinsoku/>
        <w:wordWrap/>
        <w:overflowPunct/>
        <w:topLinePunct w:val="0"/>
        <w:autoSpaceDE/>
        <w:autoSpaceDN/>
        <w:bidi w:val="0"/>
        <w:spacing w:line="540" w:lineRule="exact"/>
        <w:ind w:left="0" w:leftChars="0" w:firstLine="640" w:firstLineChars="200"/>
        <w:jc w:val="left"/>
        <w:textAlignment w:val="auto"/>
        <w:rPr>
          <w:rFonts w:hint="default" w:ascii="Times New Roman" w:hAnsi="Times New Roman" w:eastAsia="仿宋_GB2312" w:cs="Times New Roman"/>
          <w:sz w:val="32"/>
          <w:szCs w:val="32"/>
        </w:rPr>
      </w:pPr>
    </w:p>
    <w:p w14:paraId="53CEA92E">
      <w:pPr>
        <w:keepNext w:val="0"/>
        <w:keepLines w:val="0"/>
        <w:pageBreakBefore w:val="0"/>
        <w:kinsoku/>
        <w:wordWrap/>
        <w:overflowPunct/>
        <w:topLinePunct w:val="0"/>
        <w:autoSpaceDE/>
        <w:autoSpaceDN/>
        <w:bidi w:val="0"/>
        <w:spacing w:line="540" w:lineRule="exact"/>
        <w:ind w:left="0" w:leftChars="0" w:firstLine="640" w:firstLineChars="200"/>
        <w:jc w:val="left"/>
        <w:textAlignment w:val="auto"/>
        <w:rPr>
          <w:rFonts w:hint="default" w:ascii="Times New Roman" w:hAnsi="Times New Roman" w:eastAsia="仿宋_GB2312" w:cs="Times New Roman"/>
          <w:sz w:val="32"/>
          <w:szCs w:val="32"/>
        </w:rPr>
      </w:pPr>
      <w:bookmarkStart w:id="0" w:name="_GoBack"/>
      <w:bookmarkEnd w:id="0"/>
    </w:p>
    <w:p w14:paraId="39B2A5EA">
      <w:pPr>
        <w:spacing w:line="579" w:lineRule="exact"/>
        <w:ind w:firstLine="640" w:firstLineChars="200"/>
        <w:jc w:val="left"/>
        <w:rPr>
          <w:rFonts w:hint="default" w:ascii="Times New Roman" w:hAnsi="Times New Roman" w:eastAsia="仿宋_GB2312" w:cs="Times New Roman"/>
          <w:sz w:val="32"/>
          <w:szCs w:val="32"/>
        </w:rPr>
      </w:pPr>
    </w:p>
    <w:p w14:paraId="3DAD09DE">
      <w:pPr>
        <w:spacing w:line="579" w:lineRule="exact"/>
        <w:ind w:firstLine="640" w:firstLineChars="200"/>
        <w:jc w:val="left"/>
        <w:rPr>
          <w:rFonts w:hint="default" w:ascii="Times New Roman" w:hAnsi="Times New Roman" w:eastAsia="仿宋_GB2312" w:cs="Times New Roman"/>
          <w:sz w:val="32"/>
          <w:szCs w:val="32"/>
        </w:rPr>
      </w:pPr>
    </w:p>
    <w:p w14:paraId="56FC6683">
      <w:pPr>
        <w:keepNext w:val="0"/>
        <w:keepLines w:val="0"/>
        <w:pageBreakBefore w:val="0"/>
        <w:kinsoku/>
        <w:wordWrap/>
        <w:overflowPunct/>
        <w:topLinePunct w:val="0"/>
        <w:autoSpaceDE/>
        <w:autoSpaceDN/>
        <w:bidi w:val="0"/>
        <w:spacing w:line="540" w:lineRule="exact"/>
        <w:jc w:val="center"/>
        <w:rPr>
          <w:rStyle w:val="5"/>
          <w:rFonts w:hint="eastAsia" w:ascii="方正小标宋简体" w:hAnsi="方正小标宋简体" w:eastAsia="方正小标宋简体" w:cs="方正小标宋简体"/>
          <w:sz w:val="44"/>
          <w:szCs w:val="44"/>
          <w:lang w:eastAsia="zh-CN"/>
        </w:rPr>
      </w:pPr>
      <w:r>
        <w:rPr>
          <w:rStyle w:val="5"/>
          <w:rFonts w:hint="eastAsia" w:ascii="方正小标宋简体" w:hAnsi="方正小标宋简体" w:eastAsia="方正小标宋简体" w:cs="方正小标宋简体"/>
          <w:sz w:val="44"/>
          <w:szCs w:val="44"/>
          <w:lang w:eastAsia="zh-CN"/>
        </w:rPr>
        <w:t>蹴</w:t>
      </w:r>
      <w:r>
        <w:rPr>
          <w:rStyle w:val="5"/>
          <w:rFonts w:hint="eastAsia" w:ascii="方正小标宋简体" w:hAnsi="方正小标宋简体" w:eastAsia="方正小标宋简体" w:cs="方正小标宋简体"/>
          <w:bCs/>
          <w:sz w:val="44"/>
          <w:szCs w:val="44"/>
          <w:lang w:eastAsia="zh-CN"/>
        </w:rPr>
        <w:t>球比赛报名表</w:t>
      </w:r>
    </w:p>
    <w:p w14:paraId="50343BAE">
      <w:pPr>
        <w:keepNext w:val="0"/>
        <w:keepLines w:val="0"/>
        <w:pageBreakBefore w:val="0"/>
        <w:kinsoku/>
        <w:wordWrap/>
        <w:overflowPunct/>
        <w:topLinePunct w:val="0"/>
        <w:autoSpaceDE/>
        <w:autoSpaceDN/>
        <w:bidi w:val="0"/>
        <w:adjustRightInd w:val="0"/>
        <w:snapToGrid w:val="0"/>
        <w:spacing w:line="540" w:lineRule="exact"/>
        <w:rPr>
          <w:rStyle w:val="5"/>
          <w:rFonts w:hint="default" w:ascii="Times New Roman" w:hAnsi="Times New Roman" w:eastAsia="仿宋_GB2312" w:cs="Times New Roman"/>
          <w:sz w:val="28"/>
          <w:szCs w:val="28"/>
          <w:u w:val="thick"/>
          <w:lang w:eastAsia="zh-CN"/>
        </w:rPr>
      </w:pPr>
      <w:r>
        <w:rPr>
          <w:rStyle w:val="5"/>
          <w:rFonts w:hint="default" w:ascii="Times New Roman" w:hAnsi="Times New Roman" w:eastAsia="仿宋_GB2312" w:cs="Times New Roman"/>
          <w:sz w:val="28"/>
          <w:szCs w:val="28"/>
          <w:lang w:eastAsia="zh-CN"/>
        </w:rPr>
        <w:t>代表队名称（公章）：</w:t>
      </w:r>
    </w:p>
    <w:p w14:paraId="05B343B7">
      <w:pPr>
        <w:keepNext w:val="0"/>
        <w:keepLines w:val="0"/>
        <w:pageBreakBefore w:val="0"/>
        <w:kinsoku/>
        <w:wordWrap/>
        <w:overflowPunct/>
        <w:topLinePunct w:val="0"/>
        <w:autoSpaceDE/>
        <w:autoSpaceDN/>
        <w:bidi w:val="0"/>
        <w:adjustRightInd w:val="0"/>
        <w:snapToGrid w:val="0"/>
        <w:spacing w:line="540" w:lineRule="exact"/>
        <w:rPr>
          <w:rStyle w:val="5"/>
          <w:rFonts w:hint="default" w:ascii="Times New Roman" w:hAnsi="Times New Roman" w:eastAsia="仿宋_GB2312" w:cs="Times New Roman"/>
          <w:sz w:val="28"/>
          <w:szCs w:val="28"/>
          <w:u w:val="single"/>
          <w:lang w:eastAsia="zh-CN"/>
        </w:rPr>
      </w:pPr>
      <w:r>
        <w:rPr>
          <w:rStyle w:val="5"/>
          <w:rFonts w:hint="default" w:ascii="Times New Roman" w:hAnsi="Times New Roman" w:eastAsia="仿宋_GB2312" w:cs="Times New Roman"/>
          <w:sz w:val="28"/>
          <w:szCs w:val="28"/>
          <w:lang w:eastAsia="zh-CN"/>
        </w:rPr>
        <w:t>领队：         单位及职务：               联系电话：</w:t>
      </w:r>
    </w:p>
    <w:p w14:paraId="6A3624FD">
      <w:pPr>
        <w:keepNext w:val="0"/>
        <w:keepLines w:val="0"/>
        <w:pageBreakBefore w:val="0"/>
        <w:kinsoku/>
        <w:wordWrap/>
        <w:overflowPunct/>
        <w:topLinePunct w:val="0"/>
        <w:autoSpaceDE/>
        <w:autoSpaceDN/>
        <w:bidi w:val="0"/>
        <w:adjustRightInd w:val="0"/>
        <w:snapToGrid w:val="0"/>
        <w:spacing w:line="540" w:lineRule="exact"/>
        <w:rPr>
          <w:rStyle w:val="5"/>
          <w:rFonts w:hint="default" w:ascii="Times New Roman" w:hAnsi="Times New Roman" w:eastAsia="仿宋_GB2312" w:cs="Times New Roman"/>
          <w:sz w:val="28"/>
          <w:szCs w:val="28"/>
          <w:u w:val="single"/>
          <w:lang w:eastAsia="zh-CN"/>
        </w:rPr>
      </w:pPr>
      <w:r>
        <w:rPr>
          <w:rStyle w:val="5"/>
          <w:rFonts w:hint="default" w:ascii="Times New Roman" w:hAnsi="Times New Roman" w:eastAsia="仿宋_GB2312" w:cs="Times New Roman"/>
          <w:sz w:val="28"/>
          <w:szCs w:val="28"/>
          <w:lang w:eastAsia="zh-CN"/>
        </w:rPr>
        <w:t>教练：         单位及职务：               联系电话:</w:t>
      </w:r>
    </w:p>
    <w:p w14:paraId="012EDB1D">
      <w:pPr>
        <w:keepNext w:val="0"/>
        <w:keepLines w:val="0"/>
        <w:pageBreakBefore w:val="0"/>
        <w:kinsoku/>
        <w:wordWrap/>
        <w:overflowPunct/>
        <w:topLinePunct w:val="0"/>
        <w:autoSpaceDE/>
        <w:autoSpaceDN/>
        <w:bidi w:val="0"/>
        <w:adjustRightInd w:val="0"/>
        <w:snapToGrid w:val="0"/>
        <w:spacing w:line="540" w:lineRule="exact"/>
        <w:rPr>
          <w:rStyle w:val="5"/>
          <w:rFonts w:hint="default" w:ascii="Times New Roman" w:hAnsi="Times New Roman" w:eastAsia="仿宋_GB2312" w:cs="Times New Roman"/>
          <w:sz w:val="28"/>
          <w:szCs w:val="28"/>
          <w:lang w:eastAsia="zh-CN"/>
        </w:rPr>
      </w:pPr>
      <w:r>
        <w:rPr>
          <w:rStyle w:val="5"/>
          <w:rFonts w:hint="default" w:ascii="Times New Roman" w:hAnsi="Times New Roman" w:eastAsia="仿宋_GB2312" w:cs="Times New Roman"/>
          <w:sz w:val="28"/>
          <w:szCs w:val="28"/>
          <w:lang w:eastAsia="zh-CN"/>
        </w:rPr>
        <w:t xml:space="preserve">裁判员：       等级： </w:t>
      </w:r>
      <w:r>
        <w:rPr>
          <w:rStyle w:val="5"/>
          <w:rFonts w:hint="eastAsia" w:eastAsia="仿宋_GB2312" w:cs="Times New Roman"/>
          <w:sz w:val="28"/>
          <w:szCs w:val="28"/>
          <w:lang w:val="en-US" w:eastAsia="zh-CN"/>
        </w:rPr>
        <w:t xml:space="preserve"> </w:t>
      </w:r>
      <w:r>
        <w:rPr>
          <w:rStyle w:val="5"/>
          <w:rFonts w:hint="default" w:ascii="Times New Roman" w:hAnsi="Times New Roman" w:eastAsia="仿宋_GB2312" w:cs="Times New Roman"/>
          <w:sz w:val="28"/>
          <w:szCs w:val="28"/>
          <w:lang w:eastAsia="zh-CN"/>
        </w:rPr>
        <w:t xml:space="preserve"> 职业：            联系电话:</w:t>
      </w:r>
    </w:p>
    <w:tbl>
      <w:tblPr>
        <w:tblStyle w:val="3"/>
        <w:tblW w:w="8831" w:type="dxa"/>
        <w:tblInd w:w="-248"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0" w:type="dxa"/>
          <w:bottom w:w="0" w:type="dxa"/>
          <w:right w:w="0" w:type="dxa"/>
        </w:tblCellMar>
      </w:tblPr>
      <w:tblGrid>
        <w:gridCol w:w="723"/>
        <w:gridCol w:w="1227"/>
        <w:gridCol w:w="627"/>
        <w:gridCol w:w="927"/>
        <w:gridCol w:w="997"/>
        <w:gridCol w:w="992"/>
        <w:gridCol w:w="797"/>
        <w:gridCol w:w="2541"/>
      </w:tblGrid>
      <w:tr w14:paraId="173D6C5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0" w:type="dxa"/>
            <w:bottom w:w="0" w:type="dxa"/>
            <w:right w:w="0" w:type="dxa"/>
          </w:tblCellMar>
        </w:tblPrEx>
        <w:trPr>
          <w:cantSplit/>
          <w:trHeight w:val="464" w:hRule="atLeast"/>
        </w:trPr>
        <w:tc>
          <w:tcPr>
            <w:tcW w:w="723" w:type="dxa"/>
            <w:vMerge w:val="restart"/>
            <w:tcBorders>
              <w:top w:val="single" w:color="000000" w:sz="4" w:space="0"/>
              <w:left w:val="single" w:color="000000" w:sz="4" w:space="0"/>
              <w:bottom w:val="single" w:color="000000" w:sz="4" w:space="0"/>
              <w:right w:val="single" w:color="000000" w:sz="4" w:space="0"/>
            </w:tcBorders>
            <w:vAlign w:val="center"/>
          </w:tcPr>
          <w:p w14:paraId="35E331C7">
            <w:pPr>
              <w:keepNext w:val="0"/>
              <w:keepLines w:val="0"/>
              <w:pageBreakBefore w:val="0"/>
              <w:kinsoku/>
              <w:wordWrap/>
              <w:overflowPunct/>
              <w:topLinePunct w:val="0"/>
              <w:autoSpaceDE/>
              <w:autoSpaceDN/>
              <w:bidi w:val="0"/>
              <w:spacing w:line="240" w:lineRule="auto"/>
              <w:jc w:val="center"/>
              <w:rPr>
                <w:rStyle w:val="5"/>
                <w:rFonts w:hint="default" w:ascii="Times New Roman" w:hAnsi="Times New Roman" w:eastAsia="仿宋_GB2312" w:cs="Times New Roman"/>
                <w:sz w:val="28"/>
                <w:szCs w:val="28"/>
              </w:rPr>
            </w:pPr>
            <w:r>
              <w:rPr>
                <w:rStyle w:val="5"/>
                <w:rFonts w:hint="default" w:ascii="Times New Roman" w:hAnsi="Times New Roman" w:eastAsia="仿宋_GB2312" w:cs="Times New Roman"/>
                <w:sz w:val="28"/>
                <w:szCs w:val="28"/>
              </w:rPr>
              <w:t>序号</w:t>
            </w:r>
          </w:p>
        </w:tc>
        <w:tc>
          <w:tcPr>
            <w:tcW w:w="1227" w:type="dxa"/>
            <w:vMerge w:val="restart"/>
            <w:tcBorders>
              <w:top w:val="single" w:color="000000" w:sz="4" w:space="0"/>
              <w:left w:val="single" w:color="000000" w:sz="4" w:space="0"/>
              <w:bottom w:val="single" w:color="000000" w:sz="8" w:space="0"/>
              <w:right w:val="single" w:color="000000" w:sz="4" w:space="0"/>
            </w:tcBorders>
            <w:vAlign w:val="center"/>
          </w:tcPr>
          <w:p w14:paraId="6C1FB045">
            <w:pPr>
              <w:keepNext w:val="0"/>
              <w:keepLines w:val="0"/>
              <w:pageBreakBefore w:val="0"/>
              <w:kinsoku/>
              <w:wordWrap/>
              <w:overflowPunct/>
              <w:topLinePunct w:val="0"/>
              <w:autoSpaceDE/>
              <w:autoSpaceDN/>
              <w:bidi w:val="0"/>
              <w:spacing w:line="240" w:lineRule="auto"/>
              <w:jc w:val="center"/>
              <w:rPr>
                <w:rStyle w:val="5"/>
                <w:rFonts w:hint="default" w:ascii="Times New Roman" w:hAnsi="Times New Roman" w:eastAsia="仿宋_GB2312" w:cs="Times New Roman"/>
                <w:sz w:val="28"/>
                <w:szCs w:val="28"/>
                <w:lang w:eastAsia="zh-CN"/>
              </w:rPr>
            </w:pPr>
            <w:r>
              <w:rPr>
                <w:rStyle w:val="5"/>
                <w:rFonts w:hint="default" w:ascii="Times New Roman" w:hAnsi="Times New Roman" w:eastAsia="仿宋_GB2312" w:cs="Times New Roman"/>
                <w:sz w:val="28"/>
                <w:szCs w:val="28"/>
                <w:lang w:eastAsia="zh-CN"/>
              </w:rPr>
              <w:t>姓名</w:t>
            </w:r>
          </w:p>
        </w:tc>
        <w:tc>
          <w:tcPr>
            <w:tcW w:w="627" w:type="dxa"/>
            <w:vMerge w:val="restart"/>
            <w:tcBorders>
              <w:top w:val="single" w:color="000000" w:sz="4" w:space="0"/>
              <w:left w:val="single" w:color="000000" w:sz="4" w:space="0"/>
              <w:bottom w:val="single" w:color="000000" w:sz="4" w:space="0"/>
              <w:right w:val="single" w:color="000000" w:sz="4" w:space="0"/>
            </w:tcBorders>
            <w:vAlign w:val="center"/>
          </w:tcPr>
          <w:p w14:paraId="77730A81">
            <w:pPr>
              <w:keepNext w:val="0"/>
              <w:keepLines w:val="0"/>
              <w:pageBreakBefore w:val="0"/>
              <w:kinsoku/>
              <w:wordWrap/>
              <w:overflowPunct/>
              <w:topLinePunct w:val="0"/>
              <w:autoSpaceDE/>
              <w:autoSpaceDN/>
              <w:bidi w:val="0"/>
              <w:spacing w:line="240" w:lineRule="auto"/>
              <w:jc w:val="center"/>
              <w:rPr>
                <w:rStyle w:val="5"/>
                <w:rFonts w:hint="default" w:ascii="Times New Roman" w:hAnsi="Times New Roman" w:eastAsia="仿宋_GB2312" w:cs="Times New Roman"/>
                <w:sz w:val="28"/>
                <w:szCs w:val="28"/>
                <w:lang w:eastAsia="zh-CN"/>
              </w:rPr>
            </w:pPr>
            <w:r>
              <w:rPr>
                <w:rStyle w:val="5"/>
                <w:rFonts w:hint="default" w:ascii="Times New Roman" w:hAnsi="Times New Roman" w:eastAsia="仿宋_GB2312" w:cs="Times New Roman"/>
                <w:sz w:val="28"/>
                <w:szCs w:val="28"/>
                <w:lang w:eastAsia="zh-CN"/>
              </w:rPr>
              <w:t>性别</w:t>
            </w:r>
          </w:p>
        </w:tc>
        <w:tc>
          <w:tcPr>
            <w:tcW w:w="3713" w:type="dxa"/>
            <w:gridSpan w:val="4"/>
            <w:tcBorders>
              <w:top w:val="single" w:color="000000" w:sz="4" w:space="0"/>
              <w:left w:val="single" w:color="000000" w:sz="4" w:space="0"/>
              <w:bottom w:val="single" w:color="000000" w:sz="4" w:space="0"/>
              <w:right w:val="single" w:color="000000" w:sz="4" w:space="0"/>
            </w:tcBorders>
            <w:vAlign w:val="center"/>
          </w:tcPr>
          <w:p w14:paraId="0ADA11E0">
            <w:pPr>
              <w:keepNext w:val="0"/>
              <w:keepLines w:val="0"/>
              <w:pageBreakBefore w:val="0"/>
              <w:kinsoku/>
              <w:wordWrap/>
              <w:overflowPunct/>
              <w:topLinePunct w:val="0"/>
              <w:autoSpaceDE/>
              <w:autoSpaceDN/>
              <w:bidi w:val="0"/>
              <w:spacing w:line="240" w:lineRule="auto"/>
              <w:jc w:val="center"/>
              <w:rPr>
                <w:rStyle w:val="5"/>
                <w:rFonts w:hint="default" w:ascii="Times New Roman" w:hAnsi="Times New Roman" w:eastAsia="仿宋_GB2312" w:cs="Times New Roman"/>
                <w:sz w:val="28"/>
                <w:szCs w:val="28"/>
                <w:lang w:eastAsia="zh-CN"/>
              </w:rPr>
            </w:pPr>
            <w:r>
              <w:rPr>
                <w:rStyle w:val="5"/>
                <w:rFonts w:hint="default" w:ascii="Times New Roman" w:hAnsi="Times New Roman" w:eastAsia="仿宋_GB2312" w:cs="Times New Roman"/>
                <w:sz w:val="28"/>
                <w:szCs w:val="28"/>
                <w:lang w:eastAsia="zh-CN"/>
              </w:rPr>
              <w:t>参赛项目</w:t>
            </w:r>
          </w:p>
        </w:tc>
        <w:tc>
          <w:tcPr>
            <w:tcW w:w="2541" w:type="dxa"/>
            <w:vMerge w:val="restart"/>
            <w:tcBorders>
              <w:top w:val="single" w:color="000000" w:sz="4" w:space="0"/>
              <w:left w:val="single" w:color="000000" w:sz="4" w:space="0"/>
              <w:bottom w:val="single" w:color="000000" w:sz="4" w:space="0"/>
              <w:right w:val="single" w:color="000000" w:sz="4" w:space="0"/>
            </w:tcBorders>
            <w:vAlign w:val="center"/>
          </w:tcPr>
          <w:p w14:paraId="5BD1F878">
            <w:pPr>
              <w:keepNext w:val="0"/>
              <w:keepLines w:val="0"/>
              <w:pageBreakBefore w:val="0"/>
              <w:kinsoku/>
              <w:wordWrap/>
              <w:overflowPunct/>
              <w:topLinePunct w:val="0"/>
              <w:autoSpaceDE/>
              <w:autoSpaceDN/>
              <w:bidi w:val="0"/>
              <w:spacing w:line="240" w:lineRule="auto"/>
              <w:jc w:val="center"/>
              <w:rPr>
                <w:rStyle w:val="5"/>
                <w:rFonts w:hint="default" w:ascii="Times New Roman" w:hAnsi="Times New Roman" w:eastAsia="仿宋_GB2312" w:cs="Times New Roman"/>
                <w:sz w:val="28"/>
                <w:szCs w:val="28"/>
              </w:rPr>
            </w:pPr>
            <w:r>
              <w:rPr>
                <w:rStyle w:val="5"/>
                <w:rFonts w:hint="default" w:ascii="Times New Roman" w:hAnsi="Times New Roman" w:eastAsia="仿宋_GB2312" w:cs="Times New Roman"/>
                <w:sz w:val="28"/>
                <w:szCs w:val="28"/>
              </w:rPr>
              <w:t>身份证号</w:t>
            </w:r>
          </w:p>
        </w:tc>
      </w:tr>
      <w:tr w14:paraId="64A1C24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0" w:type="dxa"/>
            <w:bottom w:w="0" w:type="dxa"/>
            <w:right w:w="0" w:type="dxa"/>
          </w:tblCellMar>
        </w:tblPrEx>
        <w:trPr>
          <w:cantSplit/>
          <w:trHeight w:val="383" w:hRule="atLeast"/>
        </w:trPr>
        <w:tc>
          <w:tcPr>
            <w:tcW w:w="723" w:type="dxa"/>
            <w:vMerge w:val="continue"/>
            <w:tcBorders>
              <w:top w:val="single" w:color="000000" w:sz="4" w:space="0"/>
              <w:left w:val="single" w:color="000000" w:sz="4" w:space="0"/>
              <w:bottom w:val="single" w:color="000000" w:sz="4" w:space="0"/>
              <w:right w:val="single" w:color="000000" w:sz="4" w:space="0"/>
            </w:tcBorders>
          </w:tcPr>
          <w:p w14:paraId="1A96E9D3">
            <w:pPr>
              <w:keepNext w:val="0"/>
              <w:keepLines w:val="0"/>
              <w:pageBreakBefore w:val="0"/>
              <w:kinsoku/>
              <w:wordWrap/>
              <w:overflowPunct/>
              <w:topLinePunct w:val="0"/>
              <w:autoSpaceDE/>
              <w:autoSpaceDN/>
              <w:bidi w:val="0"/>
              <w:spacing w:line="240" w:lineRule="auto"/>
              <w:jc w:val="center"/>
              <w:rPr>
                <w:rStyle w:val="5"/>
                <w:rFonts w:hint="default" w:ascii="Times New Roman" w:hAnsi="Times New Roman" w:eastAsia="仿宋_GB2312" w:cs="Times New Roman"/>
                <w:sz w:val="28"/>
                <w:szCs w:val="28"/>
              </w:rPr>
            </w:pPr>
          </w:p>
        </w:tc>
        <w:tc>
          <w:tcPr>
            <w:tcW w:w="1227" w:type="dxa"/>
            <w:vMerge w:val="continue"/>
            <w:tcBorders>
              <w:top w:val="single" w:color="000000" w:sz="8" w:space="0"/>
              <w:left w:val="single" w:color="000000" w:sz="4" w:space="0"/>
              <w:bottom w:val="single" w:color="000000" w:sz="4" w:space="0"/>
              <w:right w:val="single" w:color="000000" w:sz="4" w:space="0"/>
            </w:tcBorders>
            <w:vAlign w:val="center"/>
          </w:tcPr>
          <w:p w14:paraId="0F7A3E86">
            <w:pPr>
              <w:keepNext w:val="0"/>
              <w:keepLines w:val="0"/>
              <w:pageBreakBefore w:val="0"/>
              <w:kinsoku/>
              <w:wordWrap/>
              <w:overflowPunct/>
              <w:topLinePunct w:val="0"/>
              <w:autoSpaceDE/>
              <w:autoSpaceDN/>
              <w:bidi w:val="0"/>
              <w:spacing w:line="240" w:lineRule="auto"/>
              <w:jc w:val="center"/>
              <w:rPr>
                <w:rStyle w:val="5"/>
                <w:rFonts w:hint="default" w:ascii="Times New Roman" w:hAnsi="Times New Roman" w:eastAsia="仿宋_GB2312" w:cs="Times New Roman"/>
                <w:sz w:val="28"/>
                <w:szCs w:val="28"/>
              </w:rPr>
            </w:pPr>
          </w:p>
        </w:tc>
        <w:tc>
          <w:tcPr>
            <w:tcW w:w="627" w:type="dxa"/>
            <w:vMerge w:val="continue"/>
            <w:tcBorders>
              <w:top w:val="single" w:color="000000" w:sz="4" w:space="0"/>
              <w:left w:val="single" w:color="000000" w:sz="4" w:space="0"/>
              <w:bottom w:val="single" w:color="000000" w:sz="4" w:space="0"/>
              <w:right w:val="single" w:color="000000" w:sz="4" w:space="0"/>
            </w:tcBorders>
            <w:vAlign w:val="center"/>
          </w:tcPr>
          <w:p w14:paraId="72611053">
            <w:pPr>
              <w:keepNext w:val="0"/>
              <w:keepLines w:val="0"/>
              <w:pageBreakBefore w:val="0"/>
              <w:kinsoku/>
              <w:wordWrap/>
              <w:overflowPunct/>
              <w:topLinePunct w:val="0"/>
              <w:autoSpaceDE/>
              <w:autoSpaceDN/>
              <w:bidi w:val="0"/>
              <w:spacing w:line="240" w:lineRule="auto"/>
              <w:jc w:val="center"/>
              <w:rPr>
                <w:rStyle w:val="5"/>
                <w:rFonts w:hint="default" w:ascii="Times New Roman" w:hAnsi="Times New Roman" w:eastAsia="仿宋_GB2312" w:cs="Times New Roman"/>
                <w:sz w:val="28"/>
                <w:szCs w:val="28"/>
              </w:rPr>
            </w:pPr>
          </w:p>
        </w:tc>
        <w:tc>
          <w:tcPr>
            <w:tcW w:w="927" w:type="dxa"/>
            <w:tcBorders>
              <w:top w:val="single" w:color="auto" w:sz="4" w:space="0"/>
              <w:left w:val="single" w:color="000000" w:sz="4" w:space="0"/>
              <w:bottom w:val="single" w:color="000000" w:sz="4" w:space="0"/>
              <w:right w:val="single" w:color="000000" w:sz="4" w:space="0"/>
            </w:tcBorders>
            <w:vAlign w:val="center"/>
          </w:tcPr>
          <w:p w14:paraId="0F622554">
            <w:pPr>
              <w:keepNext w:val="0"/>
              <w:keepLines w:val="0"/>
              <w:pageBreakBefore w:val="0"/>
              <w:kinsoku/>
              <w:wordWrap/>
              <w:overflowPunct/>
              <w:topLinePunct w:val="0"/>
              <w:autoSpaceDE/>
              <w:autoSpaceDN/>
              <w:bidi w:val="0"/>
              <w:spacing w:line="240" w:lineRule="auto"/>
              <w:jc w:val="center"/>
              <w:rPr>
                <w:rStyle w:val="5"/>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单蹴</w:t>
            </w:r>
          </w:p>
        </w:tc>
        <w:tc>
          <w:tcPr>
            <w:tcW w:w="997" w:type="dxa"/>
            <w:tcBorders>
              <w:top w:val="single" w:color="auto" w:sz="4" w:space="0"/>
              <w:left w:val="single" w:color="000000" w:sz="4" w:space="0"/>
              <w:bottom w:val="single" w:color="000000" w:sz="4" w:space="0"/>
              <w:right w:val="single" w:color="000000" w:sz="4" w:space="0"/>
            </w:tcBorders>
            <w:vAlign w:val="center"/>
          </w:tcPr>
          <w:p w14:paraId="27E0E45A">
            <w:pPr>
              <w:keepNext w:val="0"/>
              <w:keepLines w:val="0"/>
              <w:pageBreakBefore w:val="0"/>
              <w:kinsoku/>
              <w:wordWrap/>
              <w:overflowPunct/>
              <w:topLinePunct w:val="0"/>
              <w:autoSpaceDE/>
              <w:autoSpaceDN/>
              <w:bidi w:val="0"/>
              <w:spacing w:line="240" w:lineRule="auto"/>
              <w:jc w:val="center"/>
              <w:rPr>
                <w:rStyle w:val="5"/>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双蹴</w:t>
            </w:r>
          </w:p>
        </w:tc>
        <w:tc>
          <w:tcPr>
            <w:tcW w:w="992" w:type="dxa"/>
            <w:tcBorders>
              <w:top w:val="single" w:color="000000" w:sz="4" w:space="0"/>
              <w:left w:val="single" w:color="000000" w:sz="4" w:space="0"/>
              <w:bottom w:val="single" w:color="000000" w:sz="4" w:space="0"/>
              <w:right w:val="single" w:color="000000" w:sz="4" w:space="0"/>
            </w:tcBorders>
            <w:vAlign w:val="center"/>
          </w:tcPr>
          <w:p w14:paraId="5CEB0C73">
            <w:pPr>
              <w:keepNext w:val="0"/>
              <w:keepLines w:val="0"/>
              <w:pageBreakBefore w:val="0"/>
              <w:kinsoku/>
              <w:wordWrap/>
              <w:overflowPunct/>
              <w:topLinePunct w:val="0"/>
              <w:autoSpaceDE/>
              <w:autoSpaceDN/>
              <w:bidi w:val="0"/>
              <w:spacing w:line="240" w:lineRule="auto"/>
              <w:jc w:val="center"/>
              <w:rPr>
                <w:rStyle w:val="5"/>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混双</w:t>
            </w:r>
          </w:p>
        </w:tc>
        <w:tc>
          <w:tcPr>
            <w:tcW w:w="797" w:type="dxa"/>
            <w:tcBorders>
              <w:top w:val="single" w:color="000000" w:sz="4" w:space="0"/>
              <w:left w:val="single" w:color="000000" w:sz="4" w:space="0"/>
              <w:bottom w:val="single" w:color="000000" w:sz="4" w:space="0"/>
              <w:right w:val="single" w:color="000000" w:sz="4" w:space="0"/>
            </w:tcBorders>
            <w:vAlign w:val="center"/>
          </w:tcPr>
          <w:p w14:paraId="45940D50">
            <w:pPr>
              <w:keepNext w:val="0"/>
              <w:keepLines w:val="0"/>
              <w:pageBreakBefore w:val="0"/>
              <w:kinsoku/>
              <w:wordWrap/>
              <w:overflowPunct/>
              <w:topLinePunct w:val="0"/>
              <w:autoSpaceDE/>
              <w:autoSpaceDN/>
              <w:bidi w:val="0"/>
              <w:spacing w:line="240" w:lineRule="auto"/>
              <w:jc w:val="center"/>
              <w:rPr>
                <w:rStyle w:val="5"/>
                <w:rFonts w:hint="default" w:ascii="Times New Roman" w:hAnsi="Times New Roman" w:eastAsia="仿宋_GB2312" w:cs="Times New Roman"/>
                <w:color w:val="auto"/>
                <w:sz w:val="28"/>
                <w:szCs w:val="28"/>
              </w:rPr>
            </w:pPr>
          </w:p>
        </w:tc>
        <w:tc>
          <w:tcPr>
            <w:tcW w:w="2541" w:type="dxa"/>
            <w:vMerge w:val="continue"/>
            <w:tcBorders>
              <w:top w:val="single" w:color="000000" w:sz="4" w:space="0"/>
              <w:left w:val="single" w:color="000000" w:sz="4" w:space="0"/>
              <w:bottom w:val="single" w:color="000000" w:sz="4" w:space="0"/>
              <w:right w:val="single" w:color="000000" w:sz="4" w:space="0"/>
            </w:tcBorders>
          </w:tcPr>
          <w:p w14:paraId="538604FA">
            <w:pPr>
              <w:keepNext w:val="0"/>
              <w:keepLines w:val="0"/>
              <w:pageBreakBefore w:val="0"/>
              <w:kinsoku/>
              <w:wordWrap/>
              <w:overflowPunct/>
              <w:topLinePunct w:val="0"/>
              <w:autoSpaceDE/>
              <w:autoSpaceDN/>
              <w:bidi w:val="0"/>
              <w:spacing w:line="240" w:lineRule="auto"/>
              <w:rPr>
                <w:rStyle w:val="5"/>
                <w:rFonts w:hint="default" w:ascii="Times New Roman" w:hAnsi="Times New Roman" w:eastAsia="仿宋_GB2312" w:cs="Times New Roman"/>
                <w:sz w:val="28"/>
                <w:szCs w:val="28"/>
              </w:rPr>
            </w:pPr>
          </w:p>
        </w:tc>
      </w:tr>
      <w:tr w14:paraId="76A1400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0" w:type="dxa"/>
            <w:bottom w:w="0" w:type="dxa"/>
            <w:right w:w="0" w:type="dxa"/>
          </w:tblCellMar>
        </w:tblPrEx>
        <w:trPr>
          <w:cantSplit/>
          <w:trHeight w:val="503" w:hRule="exact"/>
        </w:trPr>
        <w:tc>
          <w:tcPr>
            <w:tcW w:w="723" w:type="dxa"/>
            <w:tcBorders>
              <w:top w:val="single" w:color="000000" w:sz="4" w:space="0"/>
              <w:left w:val="single" w:color="000000" w:sz="4" w:space="0"/>
              <w:bottom w:val="single" w:color="000000" w:sz="4" w:space="0"/>
              <w:right w:val="single" w:color="000000" w:sz="4" w:space="0"/>
            </w:tcBorders>
          </w:tcPr>
          <w:p w14:paraId="5A847864">
            <w:pPr>
              <w:keepNext w:val="0"/>
              <w:keepLines w:val="0"/>
              <w:pageBreakBefore w:val="0"/>
              <w:kinsoku/>
              <w:wordWrap/>
              <w:overflowPunct/>
              <w:topLinePunct w:val="0"/>
              <w:autoSpaceDE/>
              <w:autoSpaceDN/>
              <w:bidi w:val="0"/>
              <w:spacing w:line="240" w:lineRule="auto"/>
              <w:jc w:val="center"/>
              <w:rPr>
                <w:rStyle w:val="5"/>
                <w:rFonts w:hint="default" w:ascii="Times New Roman" w:hAnsi="Times New Roman" w:eastAsia="仿宋_GB2312" w:cs="Times New Roman"/>
                <w:sz w:val="28"/>
                <w:szCs w:val="28"/>
              </w:rPr>
            </w:pPr>
            <w:r>
              <w:rPr>
                <w:rStyle w:val="5"/>
                <w:rFonts w:hint="default" w:ascii="Times New Roman" w:hAnsi="Times New Roman" w:eastAsia="仿宋_GB2312" w:cs="Times New Roman"/>
                <w:sz w:val="28"/>
                <w:szCs w:val="28"/>
              </w:rPr>
              <w:t>1</w:t>
            </w:r>
          </w:p>
        </w:tc>
        <w:tc>
          <w:tcPr>
            <w:tcW w:w="1227" w:type="dxa"/>
            <w:tcBorders>
              <w:top w:val="single" w:color="000000" w:sz="4" w:space="0"/>
              <w:left w:val="single" w:color="000000" w:sz="4" w:space="0"/>
              <w:bottom w:val="single" w:color="000000" w:sz="4" w:space="0"/>
              <w:right w:val="single" w:color="000000" w:sz="4" w:space="0"/>
            </w:tcBorders>
            <w:vAlign w:val="center"/>
          </w:tcPr>
          <w:p w14:paraId="268F2D75">
            <w:pPr>
              <w:keepNext w:val="0"/>
              <w:keepLines w:val="0"/>
              <w:pageBreakBefore w:val="0"/>
              <w:kinsoku/>
              <w:wordWrap/>
              <w:overflowPunct/>
              <w:topLinePunct w:val="0"/>
              <w:autoSpaceDE/>
              <w:autoSpaceDN/>
              <w:bidi w:val="0"/>
              <w:spacing w:line="240" w:lineRule="auto"/>
              <w:jc w:val="center"/>
              <w:rPr>
                <w:rStyle w:val="5"/>
                <w:rFonts w:hint="default" w:ascii="Times New Roman" w:hAnsi="Times New Roman" w:eastAsia="仿宋_GB2312" w:cs="Times New Roman"/>
                <w:sz w:val="28"/>
                <w:szCs w:val="28"/>
                <w:lang w:eastAsia="zh-CN"/>
              </w:rPr>
            </w:pPr>
          </w:p>
        </w:tc>
        <w:tc>
          <w:tcPr>
            <w:tcW w:w="627" w:type="dxa"/>
            <w:tcBorders>
              <w:top w:val="single" w:color="000000" w:sz="4" w:space="0"/>
              <w:left w:val="single" w:color="000000" w:sz="4" w:space="0"/>
              <w:bottom w:val="single" w:color="000000" w:sz="4" w:space="0"/>
              <w:right w:val="single" w:color="000000" w:sz="4" w:space="0"/>
            </w:tcBorders>
          </w:tcPr>
          <w:p w14:paraId="0AE90708">
            <w:pPr>
              <w:keepNext w:val="0"/>
              <w:keepLines w:val="0"/>
              <w:pageBreakBefore w:val="0"/>
              <w:kinsoku/>
              <w:wordWrap/>
              <w:overflowPunct/>
              <w:topLinePunct w:val="0"/>
              <w:autoSpaceDE/>
              <w:autoSpaceDN/>
              <w:bidi w:val="0"/>
              <w:spacing w:line="240" w:lineRule="auto"/>
              <w:jc w:val="center"/>
              <w:rPr>
                <w:rStyle w:val="5"/>
                <w:rFonts w:hint="default" w:ascii="Times New Roman" w:hAnsi="Times New Roman" w:eastAsia="仿宋_GB2312" w:cs="Times New Roman"/>
                <w:sz w:val="28"/>
                <w:szCs w:val="28"/>
                <w:lang w:eastAsia="zh-CN"/>
              </w:rPr>
            </w:pPr>
          </w:p>
        </w:tc>
        <w:tc>
          <w:tcPr>
            <w:tcW w:w="927" w:type="dxa"/>
            <w:tcBorders>
              <w:top w:val="single" w:color="000000" w:sz="4" w:space="0"/>
              <w:left w:val="single" w:color="000000" w:sz="4" w:space="0"/>
              <w:bottom w:val="single" w:color="000000" w:sz="4" w:space="0"/>
              <w:right w:val="single" w:color="000000" w:sz="4" w:space="0"/>
            </w:tcBorders>
          </w:tcPr>
          <w:p w14:paraId="3500EC76">
            <w:pPr>
              <w:keepNext w:val="0"/>
              <w:keepLines w:val="0"/>
              <w:pageBreakBefore w:val="0"/>
              <w:kinsoku/>
              <w:wordWrap/>
              <w:overflowPunct/>
              <w:topLinePunct w:val="0"/>
              <w:autoSpaceDE/>
              <w:autoSpaceDN/>
              <w:bidi w:val="0"/>
              <w:spacing w:line="240" w:lineRule="auto"/>
              <w:jc w:val="center"/>
              <w:rPr>
                <w:rStyle w:val="5"/>
                <w:rFonts w:hint="default" w:ascii="Times New Roman" w:hAnsi="Times New Roman" w:eastAsia="仿宋_GB2312" w:cs="Times New Roman"/>
                <w:sz w:val="28"/>
                <w:szCs w:val="28"/>
                <w:lang w:eastAsia="zh-CN"/>
              </w:rPr>
            </w:pPr>
          </w:p>
        </w:tc>
        <w:tc>
          <w:tcPr>
            <w:tcW w:w="997" w:type="dxa"/>
            <w:tcBorders>
              <w:top w:val="single" w:color="000000" w:sz="4" w:space="0"/>
              <w:left w:val="single" w:color="000000" w:sz="4" w:space="0"/>
              <w:bottom w:val="single" w:color="000000" w:sz="4" w:space="0"/>
              <w:right w:val="single" w:color="000000" w:sz="4" w:space="0"/>
            </w:tcBorders>
          </w:tcPr>
          <w:p w14:paraId="072F60A8">
            <w:pPr>
              <w:keepNext w:val="0"/>
              <w:keepLines w:val="0"/>
              <w:pageBreakBefore w:val="0"/>
              <w:kinsoku/>
              <w:wordWrap/>
              <w:overflowPunct/>
              <w:topLinePunct w:val="0"/>
              <w:autoSpaceDE/>
              <w:autoSpaceDN/>
              <w:bidi w:val="0"/>
              <w:spacing w:line="240" w:lineRule="auto"/>
              <w:jc w:val="center"/>
              <w:rPr>
                <w:rStyle w:val="5"/>
                <w:rFonts w:hint="default" w:ascii="Times New Roman" w:hAnsi="Times New Roman" w:eastAsia="仿宋_GB2312" w:cs="Times New Roman"/>
                <w:sz w:val="28"/>
                <w:szCs w:val="28"/>
                <w:lang w:eastAsia="zh-CN"/>
              </w:rPr>
            </w:pPr>
          </w:p>
        </w:tc>
        <w:tc>
          <w:tcPr>
            <w:tcW w:w="992" w:type="dxa"/>
            <w:tcBorders>
              <w:top w:val="single" w:color="000000" w:sz="4" w:space="0"/>
              <w:left w:val="single" w:color="000000" w:sz="4" w:space="0"/>
              <w:bottom w:val="single" w:color="000000" w:sz="4" w:space="0"/>
              <w:right w:val="single" w:color="000000" w:sz="4" w:space="0"/>
            </w:tcBorders>
          </w:tcPr>
          <w:p w14:paraId="3F827566">
            <w:pPr>
              <w:keepNext w:val="0"/>
              <w:keepLines w:val="0"/>
              <w:pageBreakBefore w:val="0"/>
              <w:kinsoku/>
              <w:wordWrap/>
              <w:overflowPunct/>
              <w:topLinePunct w:val="0"/>
              <w:autoSpaceDE/>
              <w:autoSpaceDN/>
              <w:bidi w:val="0"/>
              <w:spacing w:line="240" w:lineRule="auto"/>
              <w:jc w:val="center"/>
              <w:rPr>
                <w:rStyle w:val="5"/>
                <w:rFonts w:hint="default" w:ascii="Times New Roman" w:hAnsi="Times New Roman" w:eastAsia="仿宋_GB2312" w:cs="Times New Roman"/>
                <w:sz w:val="28"/>
                <w:szCs w:val="28"/>
                <w:lang w:eastAsia="zh-CN"/>
              </w:rPr>
            </w:pPr>
          </w:p>
        </w:tc>
        <w:tc>
          <w:tcPr>
            <w:tcW w:w="797" w:type="dxa"/>
            <w:tcBorders>
              <w:top w:val="single" w:color="000000" w:sz="4" w:space="0"/>
              <w:left w:val="single" w:color="000000" w:sz="4" w:space="0"/>
              <w:bottom w:val="single" w:color="000000" w:sz="4" w:space="0"/>
              <w:right w:val="single" w:color="000000" w:sz="4" w:space="0"/>
            </w:tcBorders>
          </w:tcPr>
          <w:p w14:paraId="39C580DB">
            <w:pPr>
              <w:keepNext w:val="0"/>
              <w:keepLines w:val="0"/>
              <w:pageBreakBefore w:val="0"/>
              <w:kinsoku/>
              <w:wordWrap/>
              <w:overflowPunct/>
              <w:topLinePunct w:val="0"/>
              <w:autoSpaceDE/>
              <w:autoSpaceDN/>
              <w:bidi w:val="0"/>
              <w:spacing w:line="240" w:lineRule="auto"/>
              <w:jc w:val="center"/>
              <w:rPr>
                <w:rStyle w:val="5"/>
                <w:rFonts w:hint="default" w:ascii="Times New Roman" w:hAnsi="Times New Roman" w:eastAsia="仿宋_GB2312" w:cs="Times New Roman"/>
                <w:sz w:val="28"/>
                <w:szCs w:val="28"/>
                <w:lang w:eastAsia="zh-CN"/>
              </w:rPr>
            </w:pPr>
          </w:p>
        </w:tc>
        <w:tc>
          <w:tcPr>
            <w:tcW w:w="2541" w:type="dxa"/>
            <w:tcBorders>
              <w:top w:val="single" w:color="000000" w:sz="4" w:space="0"/>
              <w:left w:val="single" w:color="000000" w:sz="4" w:space="0"/>
              <w:bottom w:val="single" w:color="000000" w:sz="4" w:space="0"/>
              <w:right w:val="single" w:color="000000" w:sz="4" w:space="0"/>
            </w:tcBorders>
          </w:tcPr>
          <w:p w14:paraId="76AE8477">
            <w:pPr>
              <w:keepNext w:val="0"/>
              <w:keepLines w:val="0"/>
              <w:pageBreakBefore w:val="0"/>
              <w:kinsoku/>
              <w:wordWrap/>
              <w:overflowPunct/>
              <w:topLinePunct w:val="0"/>
              <w:autoSpaceDE/>
              <w:autoSpaceDN/>
              <w:bidi w:val="0"/>
              <w:spacing w:line="240" w:lineRule="auto"/>
              <w:jc w:val="center"/>
              <w:rPr>
                <w:rStyle w:val="5"/>
                <w:rFonts w:hint="default" w:ascii="Times New Roman" w:hAnsi="Times New Roman" w:eastAsia="仿宋_GB2312" w:cs="Times New Roman"/>
                <w:sz w:val="28"/>
                <w:szCs w:val="28"/>
              </w:rPr>
            </w:pPr>
          </w:p>
        </w:tc>
      </w:tr>
      <w:tr w14:paraId="72D53CF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0" w:type="dxa"/>
            <w:bottom w:w="0" w:type="dxa"/>
            <w:right w:w="0" w:type="dxa"/>
          </w:tblCellMar>
        </w:tblPrEx>
        <w:trPr>
          <w:cantSplit/>
          <w:trHeight w:val="490" w:hRule="exact"/>
        </w:trPr>
        <w:tc>
          <w:tcPr>
            <w:tcW w:w="723" w:type="dxa"/>
            <w:tcBorders>
              <w:top w:val="single" w:color="000000" w:sz="4" w:space="0"/>
              <w:left w:val="single" w:color="000000" w:sz="4" w:space="0"/>
              <w:bottom w:val="single" w:color="000000" w:sz="4" w:space="0"/>
              <w:right w:val="single" w:color="000000" w:sz="4" w:space="0"/>
            </w:tcBorders>
          </w:tcPr>
          <w:p w14:paraId="575D01FA">
            <w:pPr>
              <w:keepNext w:val="0"/>
              <w:keepLines w:val="0"/>
              <w:pageBreakBefore w:val="0"/>
              <w:kinsoku/>
              <w:wordWrap/>
              <w:overflowPunct/>
              <w:topLinePunct w:val="0"/>
              <w:autoSpaceDE/>
              <w:autoSpaceDN/>
              <w:bidi w:val="0"/>
              <w:spacing w:line="240" w:lineRule="auto"/>
              <w:jc w:val="center"/>
              <w:rPr>
                <w:rStyle w:val="5"/>
                <w:rFonts w:hint="default" w:ascii="Times New Roman" w:hAnsi="Times New Roman" w:eastAsia="仿宋_GB2312" w:cs="Times New Roman"/>
                <w:sz w:val="28"/>
                <w:szCs w:val="28"/>
              </w:rPr>
            </w:pPr>
            <w:r>
              <w:rPr>
                <w:rStyle w:val="5"/>
                <w:rFonts w:hint="default" w:ascii="Times New Roman" w:hAnsi="Times New Roman" w:eastAsia="仿宋_GB2312" w:cs="Times New Roman"/>
                <w:sz w:val="28"/>
                <w:szCs w:val="28"/>
              </w:rPr>
              <w:t>2</w:t>
            </w:r>
          </w:p>
        </w:tc>
        <w:tc>
          <w:tcPr>
            <w:tcW w:w="1227" w:type="dxa"/>
            <w:tcBorders>
              <w:top w:val="single" w:color="000000" w:sz="4" w:space="0"/>
              <w:left w:val="single" w:color="000000" w:sz="4" w:space="0"/>
              <w:bottom w:val="single" w:color="000000" w:sz="4" w:space="0"/>
              <w:right w:val="single" w:color="000000" w:sz="4" w:space="0"/>
            </w:tcBorders>
            <w:vAlign w:val="center"/>
          </w:tcPr>
          <w:p w14:paraId="04C06BB4">
            <w:pPr>
              <w:keepNext w:val="0"/>
              <w:keepLines w:val="0"/>
              <w:pageBreakBefore w:val="0"/>
              <w:kinsoku/>
              <w:wordWrap/>
              <w:overflowPunct/>
              <w:topLinePunct w:val="0"/>
              <w:autoSpaceDE/>
              <w:autoSpaceDN/>
              <w:bidi w:val="0"/>
              <w:spacing w:line="240" w:lineRule="auto"/>
              <w:jc w:val="center"/>
              <w:rPr>
                <w:rStyle w:val="5"/>
                <w:rFonts w:hint="default" w:ascii="Times New Roman" w:hAnsi="Times New Roman" w:eastAsia="仿宋_GB2312" w:cs="Times New Roman"/>
                <w:sz w:val="28"/>
                <w:szCs w:val="28"/>
                <w:lang w:eastAsia="zh-CN"/>
              </w:rPr>
            </w:pPr>
          </w:p>
        </w:tc>
        <w:tc>
          <w:tcPr>
            <w:tcW w:w="627" w:type="dxa"/>
            <w:tcBorders>
              <w:top w:val="single" w:color="000000" w:sz="4" w:space="0"/>
              <w:left w:val="single" w:color="000000" w:sz="4" w:space="0"/>
              <w:bottom w:val="single" w:color="000000" w:sz="4" w:space="0"/>
              <w:right w:val="single" w:color="000000" w:sz="4" w:space="0"/>
            </w:tcBorders>
          </w:tcPr>
          <w:p w14:paraId="36328F04">
            <w:pPr>
              <w:keepNext w:val="0"/>
              <w:keepLines w:val="0"/>
              <w:pageBreakBefore w:val="0"/>
              <w:kinsoku/>
              <w:wordWrap/>
              <w:overflowPunct/>
              <w:topLinePunct w:val="0"/>
              <w:autoSpaceDE/>
              <w:autoSpaceDN/>
              <w:bidi w:val="0"/>
              <w:spacing w:line="240" w:lineRule="auto"/>
              <w:jc w:val="center"/>
              <w:rPr>
                <w:rStyle w:val="5"/>
                <w:rFonts w:hint="default" w:ascii="Times New Roman" w:hAnsi="Times New Roman" w:eastAsia="仿宋_GB2312" w:cs="Times New Roman"/>
                <w:sz w:val="28"/>
                <w:szCs w:val="28"/>
                <w:lang w:eastAsia="zh-CN"/>
              </w:rPr>
            </w:pPr>
          </w:p>
        </w:tc>
        <w:tc>
          <w:tcPr>
            <w:tcW w:w="927" w:type="dxa"/>
            <w:tcBorders>
              <w:top w:val="single" w:color="000000" w:sz="4" w:space="0"/>
              <w:left w:val="single" w:color="000000" w:sz="4" w:space="0"/>
              <w:bottom w:val="single" w:color="000000" w:sz="4" w:space="0"/>
              <w:right w:val="single" w:color="000000" w:sz="4" w:space="0"/>
            </w:tcBorders>
          </w:tcPr>
          <w:p w14:paraId="4B0BB8DF">
            <w:pPr>
              <w:keepNext w:val="0"/>
              <w:keepLines w:val="0"/>
              <w:pageBreakBefore w:val="0"/>
              <w:kinsoku/>
              <w:wordWrap/>
              <w:overflowPunct/>
              <w:topLinePunct w:val="0"/>
              <w:autoSpaceDE/>
              <w:autoSpaceDN/>
              <w:bidi w:val="0"/>
              <w:spacing w:line="240" w:lineRule="auto"/>
              <w:jc w:val="center"/>
              <w:rPr>
                <w:rStyle w:val="5"/>
                <w:rFonts w:hint="default" w:ascii="Times New Roman" w:hAnsi="Times New Roman" w:eastAsia="仿宋_GB2312" w:cs="Times New Roman"/>
                <w:sz w:val="28"/>
                <w:szCs w:val="28"/>
                <w:lang w:eastAsia="zh-CN"/>
              </w:rPr>
            </w:pPr>
          </w:p>
        </w:tc>
        <w:tc>
          <w:tcPr>
            <w:tcW w:w="997" w:type="dxa"/>
            <w:tcBorders>
              <w:top w:val="single" w:color="000000" w:sz="4" w:space="0"/>
              <w:left w:val="single" w:color="000000" w:sz="4" w:space="0"/>
              <w:bottom w:val="single" w:color="000000" w:sz="4" w:space="0"/>
              <w:right w:val="single" w:color="000000" w:sz="4" w:space="0"/>
            </w:tcBorders>
          </w:tcPr>
          <w:p w14:paraId="7DC6DA34">
            <w:pPr>
              <w:keepNext w:val="0"/>
              <w:keepLines w:val="0"/>
              <w:pageBreakBefore w:val="0"/>
              <w:kinsoku/>
              <w:wordWrap/>
              <w:overflowPunct/>
              <w:topLinePunct w:val="0"/>
              <w:autoSpaceDE/>
              <w:autoSpaceDN/>
              <w:bidi w:val="0"/>
              <w:spacing w:line="240" w:lineRule="auto"/>
              <w:jc w:val="center"/>
              <w:rPr>
                <w:rStyle w:val="5"/>
                <w:rFonts w:hint="default" w:ascii="Times New Roman" w:hAnsi="Times New Roman" w:eastAsia="仿宋_GB2312" w:cs="Times New Roman"/>
                <w:sz w:val="28"/>
                <w:szCs w:val="28"/>
                <w:lang w:eastAsia="zh-CN"/>
              </w:rPr>
            </w:pPr>
          </w:p>
        </w:tc>
        <w:tc>
          <w:tcPr>
            <w:tcW w:w="992" w:type="dxa"/>
            <w:tcBorders>
              <w:top w:val="single" w:color="000000" w:sz="4" w:space="0"/>
              <w:left w:val="single" w:color="000000" w:sz="4" w:space="0"/>
              <w:bottom w:val="single" w:color="000000" w:sz="4" w:space="0"/>
              <w:right w:val="single" w:color="000000" w:sz="4" w:space="0"/>
            </w:tcBorders>
          </w:tcPr>
          <w:p w14:paraId="523D0DB7">
            <w:pPr>
              <w:keepNext w:val="0"/>
              <w:keepLines w:val="0"/>
              <w:pageBreakBefore w:val="0"/>
              <w:kinsoku/>
              <w:wordWrap/>
              <w:overflowPunct/>
              <w:topLinePunct w:val="0"/>
              <w:autoSpaceDE/>
              <w:autoSpaceDN/>
              <w:bidi w:val="0"/>
              <w:spacing w:line="240" w:lineRule="auto"/>
              <w:jc w:val="center"/>
              <w:rPr>
                <w:rStyle w:val="5"/>
                <w:rFonts w:hint="default" w:ascii="Times New Roman" w:hAnsi="Times New Roman" w:eastAsia="仿宋_GB2312" w:cs="Times New Roman"/>
                <w:sz w:val="28"/>
                <w:szCs w:val="28"/>
                <w:lang w:eastAsia="zh-CN"/>
              </w:rPr>
            </w:pPr>
          </w:p>
        </w:tc>
        <w:tc>
          <w:tcPr>
            <w:tcW w:w="797" w:type="dxa"/>
            <w:tcBorders>
              <w:top w:val="single" w:color="000000" w:sz="4" w:space="0"/>
              <w:left w:val="single" w:color="000000" w:sz="4" w:space="0"/>
              <w:bottom w:val="single" w:color="000000" w:sz="4" w:space="0"/>
              <w:right w:val="single" w:color="000000" w:sz="4" w:space="0"/>
            </w:tcBorders>
          </w:tcPr>
          <w:p w14:paraId="541DA129">
            <w:pPr>
              <w:keepNext w:val="0"/>
              <w:keepLines w:val="0"/>
              <w:pageBreakBefore w:val="0"/>
              <w:kinsoku/>
              <w:wordWrap/>
              <w:overflowPunct/>
              <w:topLinePunct w:val="0"/>
              <w:autoSpaceDE/>
              <w:autoSpaceDN/>
              <w:bidi w:val="0"/>
              <w:spacing w:line="240" w:lineRule="auto"/>
              <w:jc w:val="center"/>
              <w:rPr>
                <w:rStyle w:val="5"/>
                <w:rFonts w:hint="default" w:ascii="Times New Roman" w:hAnsi="Times New Roman" w:eastAsia="仿宋_GB2312" w:cs="Times New Roman"/>
                <w:sz w:val="28"/>
                <w:szCs w:val="28"/>
                <w:lang w:eastAsia="zh-CN"/>
              </w:rPr>
            </w:pPr>
          </w:p>
        </w:tc>
        <w:tc>
          <w:tcPr>
            <w:tcW w:w="2541" w:type="dxa"/>
            <w:tcBorders>
              <w:top w:val="single" w:color="000000" w:sz="4" w:space="0"/>
              <w:left w:val="single" w:color="000000" w:sz="4" w:space="0"/>
              <w:bottom w:val="single" w:color="000000" w:sz="4" w:space="0"/>
              <w:right w:val="single" w:color="000000" w:sz="4" w:space="0"/>
            </w:tcBorders>
          </w:tcPr>
          <w:p w14:paraId="4C750579">
            <w:pPr>
              <w:keepNext w:val="0"/>
              <w:keepLines w:val="0"/>
              <w:pageBreakBefore w:val="0"/>
              <w:kinsoku/>
              <w:wordWrap/>
              <w:overflowPunct/>
              <w:topLinePunct w:val="0"/>
              <w:autoSpaceDE/>
              <w:autoSpaceDN/>
              <w:bidi w:val="0"/>
              <w:spacing w:line="240" w:lineRule="auto"/>
              <w:jc w:val="center"/>
              <w:rPr>
                <w:rStyle w:val="5"/>
                <w:rFonts w:hint="default" w:ascii="Times New Roman" w:hAnsi="Times New Roman" w:eastAsia="仿宋_GB2312" w:cs="Times New Roman"/>
                <w:sz w:val="28"/>
                <w:szCs w:val="28"/>
              </w:rPr>
            </w:pPr>
          </w:p>
        </w:tc>
      </w:tr>
      <w:tr w14:paraId="064F7F2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0" w:type="dxa"/>
            <w:bottom w:w="0" w:type="dxa"/>
            <w:right w:w="0" w:type="dxa"/>
          </w:tblCellMar>
        </w:tblPrEx>
        <w:trPr>
          <w:cantSplit/>
          <w:trHeight w:val="424" w:hRule="exact"/>
        </w:trPr>
        <w:tc>
          <w:tcPr>
            <w:tcW w:w="723" w:type="dxa"/>
            <w:tcBorders>
              <w:top w:val="single" w:color="000000" w:sz="4" w:space="0"/>
              <w:left w:val="single" w:color="000000" w:sz="4" w:space="0"/>
              <w:bottom w:val="single" w:color="000000" w:sz="4" w:space="0"/>
              <w:right w:val="single" w:color="000000" w:sz="4" w:space="0"/>
            </w:tcBorders>
          </w:tcPr>
          <w:p w14:paraId="783EB817">
            <w:pPr>
              <w:keepNext w:val="0"/>
              <w:keepLines w:val="0"/>
              <w:pageBreakBefore w:val="0"/>
              <w:kinsoku/>
              <w:wordWrap/>
              <w:overflowPunct/>
              <w:topLinePunct w:val="0"/>
              <w:autoSpaceDE/>
              <w:autoSpaceDN/>
              <w:bidi w:val="0"/>
              <w:spacing w:line="240" w:lineRule="auto"/>
              <w:jc w:val="center"/>
              <w:rPr>
                <w:rStyle w:val="5"/>
                <w:rFonts w:hint="default" w:ascii="Times New Roman" w:hAnsi="Times New Roman" w:eastAsia="仿宋_GB2312" w:cs="Times New Roman"/>
                <w:sz w:val="28"/>
                <w:szCs w:val="28"/>
              </w:rPr>
            </w:pPr>
            <w:r>
              <w:rPr>
                <w:rStyle w:val="5"/>
                <w:rFonts w:hint="default" w:ascii="Times New Roman" w:hAnsi="Times New Roman" w:eastAsia="仿宋_GB2312" w:cs="Times New Roman"/>
                <w:sz w:val="28"/>
                <w:szCs w:val="28"/>
              </w:rPr>
              <w:t>3</w:t>
            </w:r>
          </w:p>
        </w:tc>
        <w:tc>
          <w:tcPr>
            <w:tcW w:w="1227" w:type="dxa"/>
            <w:tcBorders>
              <w:top w:val="single" w:color="000000" w:sz="4" w:space="0"/>
              <w:left w:val="single" w:color="000000" w:sz="4" w:space="0"/>
              <w:bottom w:val="single" w:color="000000" w:sz="4" w:space="0"/>
              <w:right w:val="single" w:color="000000" w:sz="4" w:space="0"/>
            </w:tcBorders>
            <w:vAlign w:val="center"/>
          </w:tcPr>
          <w:p w14:paraId="497B6F42">
            <w:pPr>
              <w:keepNext w:val="0"/>
              <w:keepLines w:val="0"/>
              <w:pageBreakBefore w:val="0"/>
              <w:kinsoku/>
              <w:wordWrap/>
              <w:overflowPunct/>
              <w:topLinePunct w:val="0"/>
              <w:autoSpaceDE/>
              <w:autoSpaceDN/>
              <w:bidi w:val="0"/>
              <w:spacing w:line="240" w:lineRule="auto"/>
              <w:jc w:val="center"/>
              <w:rPr>
                <w:rStyle w:val="5"/>
                <w:rFonts w:hint="default" w:ascii="Times New Roman" w:hAnsi="Times New Roman" w:eastAsia="仿宋_GB2312" w:cs="Times New Roman"/>
                <w:sz w:val="28"/>
                <w:szCs w:val="28"/>
                <w:lang w:eastAsia="zh-CN"/>
              </w:rPr>
            </w:pPr>
          </w:p>
        </w:tc>
        <w:tc>
          <w:tcPr>
            <w:tcW w:w="627" w:type="dxa"/>
            <w:tcBorders>
              <w:top w:val="single" w:color="000000" w:sz="4" w:space="0"/>
              <w:left w:val="single" w:color="000000" w:sz="4" w:space="0"/>
              <w:bottom w:val="single" w:color="000000" w:sz="4" w:space="0"/>
              <w:right w:val="single" w:color="000000" w:sz="4" w:space="0"/>
            </w:tcBorders>
          </w:tcPr>
          <w:p w14:paraId="691FB19D">
            <w:pPr>
              <w:keepNext w:val="0"/>
              <w:keepLines w:val="0"/>
              <w:pageBreakBefore w:val="0"/>
              <w:kinsoku/>
              <w:wordWrap/>
              <w:overflowPunct/>
              <w:topLinePunct w:val="0"/>
              <w:autoSpaceDE/>
              <w:autoSpaceDN/>
              <w:bidi w:val="0"/>
              <w:spacing w:line="240" w:lineRule="auto"/>
              <w:jc w:val="center"/>
              <w:rPr>
                <w:rStyle w:val="5"/>
                <w:rFonts w:hint="default" w:ascii="Times New Roman" w:hAnsi="Times New Roman" w:eastAsia="仿宋_GB2312" w:cs="Times New Roman"/>
                <w:sz w:val="28"/>
                <w:szCs w:val="28"/>
                <w:lang w:eastAsia="zh-CN"/>
              </w:rPr>
            </w:pPr>
          </w:p>
        </w:tc>
        <w:tc>
          <w:tcPr>
            <w:tcW w:w="927" w:type="dxa"/>
            <w:tcBorders>
              <w:top w:val="single" w:color="000000" w:sz="4" w:space="0"/>
              <w:left w:val="single" w:color="000000" w:sz="4" w:space="0"/>
              <w:bottom w:val="single" w:color="000000" w:sz="4" w:space="0"/>
              <w:right w:val="single" w:color="000000" w:sz="4" w:space="0"/>
            </w:tcBorders>
          </w:tcPr>
          <w:p w14:paraId="0694A467">
            <w:pPr>
              <w:keepNext w:val="0"/>
              <w:keepLines w:val="0"/>
              <w:pageBreakBefore w:val="0"/>
              <w:kinsoku/>
              <w:wordWrap/>
              <w:overflowPunct/>
              <w:topLinePunct w:val="0"/>
              <w:autoSpaceDE/>
              <w:autoSpaceDN/>
              <w:bidi w:val="0"/>
              <w:spacing w:line="240" w:lineRule="auto"/>
              <w:jc w:val="center"/>
              <w:rPr>
                <w:rStyle w:val="5"/>
                <w:rFonts w:hint="default" w:ascii="Times New Roman" w:hAnsi="Times New Roman" w:eastAsia="仿宋_GB2312" w:cs="Times New Roman"/>
                <w:sz w:val="28"/>
                <w:szCs w:val="28"/>
                <w:lang w:eastAsia="zh-CN"/>
              </w:rPr>
            </w:pPr>
          </w:p>
        </w:tc>
        <w:tc>
          <w:tcPr>
            <w:tcW w:w="997" w:type="dxa"/>
            <w:tcBorders>
              <w:top w:val="single" w:color="000000" w:sz="4" w:space="0"/>
              <w:left w:val="single" w:color="000000" w:sz="4" w:space="0"/>
              <w:bottom w:val="single" w:color="000000" w:sz="4" w:space="0"/>
              <w:right w:val="single" w:color="000000" w:sz="4" w:space="0"/>
            </w:tcBorders>
          </w:tcPr>
          <w:p w14:paraId="325659AF">
            <w:pPr>
              <w:keepNext w:val="0"/>
              <w:keepLines w:val="0"/>
              <w:pageBreakBefore w:val="0"/>
              <w:kinsoku/>
              <w:wordWrap/>
              <w:overflowPunct/>
              <w:topLinePunct w:val="0"/>
              <w:autoSpaceDE/>
              <w:autoSpaceDN/>
              <w:bidi w:val="0"/>
              <w:spacing w:line="240" w:lineRule="auto"/>
              <w:jc w:val="center"/>
              <w:rPr>
                <w:rStyle w:val="5"/>
                <w:rFonts w:hint="default" w:ascii="Times New Roman" w:hAnsi="Times New Roman" w:eastAsia="仿宋_GB2312" w:cs="Times New Roman"/>
                <w:sz w:val="28"/>
                <w:szCs w:val="28"/>
                <w:lang w:eastAsia="zh-CN"/>
              </w:rPr>
            </w:pPr>
          </w:p>
        </w:tc>
        <w:tc>
          <w:tcPr>
            <w:tcW w:w="992" w:type="dxa"/>
            <w:tcBorders>
              <w:top w:val="single" w:color="000000" w:sz="4" w:space="0"/>
              <w:left w:val="single" w:color="000000" w:sz="4" w:space="0"/>
              <w:bottom w:val="single" w:color="000000" w:sz="4" w:space="0"/>
              <w:right w:val="single" w:color="000000" w:sz="4" w:space="0"/>
            </w:tcBorders>
          </w:tcPr>
          <w:p w14:paraId="09706050">
            <w:pPr>
              <w:keepNext w:val="0"/>
              <w:keepLines w:val="0"/>
              <w:pageBreakBefore w:val="0"/>
              <w:kinsoku/>
              <w:wordWrap/>
              <w:overflowPunct/>
              <w:topLinePunct w:val="0"/>
              <w:autoSpaceDE/>
              <w:autoSpaceDN/>
              <w:bidi w:val="0"/>
              <w:spacing w:line="240" w:lineRule="auto"/>
              <w:jc w:val="center"/>
              <w:rPr>
                <w:rStyle w:val="5"/>
                <w:rFonts w:hint="default" w:ascii="Times New Roman" w:hAnsi="Times New Roman" w:eastAsia="仿宋_GB2312" w:cs="Times New Roman"/>
                <w:sz w:val="28"/>
                <w:szCs w:val="28"/>
                <w:lang w:eastAsia="zh-CN"/>
              </w:rPr>
            </w:pPr>
          </w:p>
        </w:tc>
        <w:tc>
          <w:tcPr>
            <w:tcW w:w="797" w:type="dxa"/>
            <w:tcBorders>
              <w:top w:val="single" w:color="000000" w:sz="4" w:space="0"/>
              <w:left w:val="single" w:color="000000" w:sz="4" w:space="0"/>
              <w:bottom w:val="single" w:color="000000" w:sz="4" w:space="0"/>
              <w:right w:val="single" w:color="000000" w:sz="4" w:space="0"/>
            </w:tcBorders>
          </w:tcPr>
          <w:p w14:paraId="4084F966">
            <w:pPr>
              <w:keepNext w:val="0"/>
              <w:keepLines w:val="0"/>
              <w:pageBreakBefore w:val="0"/>
              <w:kinsoku/>
              <w:wordWrap/>
              <w:overflowPunct/>
              <w:topLinePunct w:val="0"/>
              <w:autoSpaceDE/>
              <w:autoSpaceDN/>
              <w:bidi w:val="0"/>
              <w:spacing w:line="240" w:lineRule="auto"/>
              <w:jc w:val="center"/>
              <w:rPr>
                <w:rStyle w:val="5"/>
                <w:rFonts w:hint="default" w:ascii="Times New Roman" w:hAnsi="Times New Roman" w:eastAsia="仿宋_GB2312" w:cs="Times New Roman"/>
                <w:sz w:val="28"/>
                <w:szCs w:val="28"/>
                <w:lang w:eastAsia="zh-CN"/>
              </w:rPr>
            </w:pPr>
          </w:p>
        </w:tc>
        <w:tc>
          <w:tcPr>
            <w:tcW w:w="2541" w:type="dxa"/>
            <w:tcBorders>
              <w:top w:val="single" w:color="000000" w:sz="4" w:space="0"/>
              <w:left w:val="single" w:color="000000" w:sz="4" w:space="0"/>
              <w:bottom w:val="single" w:color="000000" w:sz="4" w:space="0"/>
              <w:right w:val="single" w:color="000000" w:sz="4" w:space="0"/>
            </w:tcBorders>
          </w:tcPr>
          <w:p w14:paraId="0D454139">
            <w:pPr>
              <w:keepNext w:val="0"/>
              <w:keepLines w:val="0"/>
              <w:pageBreakBefore w:val="0"/>
              <w:kinsoku/>
              <w:wordWrap/>
              <w:overflowPunct/>
              <w:topLinePunct w:val="0"/>
              <w:autoSpaceDE/>
              <w:autoSpaceDN/>
              <w:bidi w:val="0"/>
              <w:spacing w:line="240" w:lineRule="auto"/>
              <w:jc w:val="center"/>
              <w:rPr>
                <w:rStyle w:val="5"/>
                <w:rFonts w:hint="default" w:ascii="Times New Roman" w:hAnsi="Times New Roman" w:eastAsia="仿宋_GB2312" w:cs="Times New Roman"/>
                <w:sz w:val="28"/>
                <w:szCs w:val="28"/>
              </w:rPr>
            </w:pPr>
          </w:p>
        </w:tc>
      </w:tr>
      <w:tr w14:paraId="09D0F1E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0" w:type="dxa"/>
            <w:bottom w:w="0" w:type="dxa"/>
            <w:right w:w="0" w:type="dxa"/>
          </w:tblCellMar>
        </w:tblPrEx>
        <w:trPr>
          <w:cantSplit/>
          <w:trHeight w:val="437" w:hRule="exact"/>
        </w:trPr>
        <w:tc>
          <w:tcPr>
            <w:tcW w:w="723" w:type="dxa"/>
            <w:tcBorders>
              <w:top w:val="single" w:color="000000" w:sz="4" w:space="0"/>
              <w:left w:val="single" w:color="000000" w:sz="4" w:space="0"/>
              <w:bottom w:val="single" w:color="000000" w:sz="4" w:space="0"/>
              <w:right w:val="single" w:color="000000" w:sz="4" w:space="0"/>
            </w:tcBorders>
          </w:tcPr>
          <w:p w14:paraId="32DA9AA8">
            <w:pPr>
              <w:keepNext w:val="0"/>
              <w:keepLines w:val="0"/>
              <w:pageBreakBefore w:val="0"/>
              <w:kinsoku/>
              <w:wordWrap/>
              <w:overflowPunct/>
              <w:topLinePunct w:val="0"/>
              <w:autoSpaceDE/>
              <w:autoSpaceDN/>
              <w:bidi w:val="0"/>
              <w:spacing w:line="240" w:lineRule="auto"/>
              <w:jc w:val="center"/>
              <w:rPr>
                <w:rStyle w:val="5"/>
                <w:rFonts w:hint="default" w:ascii="Times New Roman" w:hAnsi="Times New Roman" w:eastAsia="仿宋_GB2312" w:cs="Times New Roman"/>
                <w:sz w:val="28"/>
                <w:szCs w:val="28"/>
              </w:rPr>
            </w:pPr>
            <w:r>
              <w:rPr>
                <w:rStyle w:val="5"/>
                <w:rFonts w:hint="default" w:ascii="Times New Roman" w:hAnsi="Times New Roman" w:eastAsia="仿宋_GB2312" w:cs="Times New Roman"/>
                <w:sz w:val="28"/>
                <w:szCs w:val="28"/>
              </w:rPr>
              <w:t>4</w:t>
            </w:r>
          </w:p>
        </w:tc>
        <w:tc>
          <w:tcPr>
            <w:tcW w:w="1227" w:type="dxa"/>
            <w:tcBorders>
              <w:top w:val="single" w:color="000000" w:sz="4" w:space="0"/>
              <w:left w:val="single" w:color="000000" w:sz="4" w:space="0"/>
              <w:bottom w:val="single" w:color="000000" w:sz="4" w:space="0"/>
              <w:right w:val="single" w:color="000000" w:sz="4" w:space="0"/>
            </w:tcBorders>
            <w:vAlign w:val="center"/>
          </w:tcPr>
          <w:p w14:paraId="45ABAC71">
            <w:pPr>
              <w:keepNext w:val="0"/>
              <w:keepLines w:val="0"/>
              <w:pageBreakBefore w:val="0"/>
              <w:kinsoku/>
              <w:wordWrap/>
              <w:overflowPunct/>
              <w:topLinePunct w:val="0"/>
              <w:autoSpaceDE/>
              <w:autoSpaceDN/>
              <w:bidi w:val="0"/>
              <w:spacing w:line="240" w:lineRule="auto"/>
              <w:jc w:val="center"/>
              <w:rPr>
                <w:rStyle w:val="5"/>
                <w:rFonts w:hint="default" w:ascii="Times New Roman" w:hAnsi="Times New Roman" w:eastAsia="仿宋_GB2312" w:cs="Times New Roman"/>
                <w:sz w:val="28"/>
                <w:szCs w:val="28"/>
                <w:lang w:eastAsia="zh-CN"/>
              </w:rPr>
            </w:pPr>
          </w:p>
        </w:tc>
        <w:tc>
          <w:tcPr>
            <w:tcW w:w="627" w:type="dxa"/>
            <w:tcBorders>
              <w:top w:val="single" w:color="000000" w:sz="4" w:space="0"/>
              <w:left w:val="single" w:color="000000" w:sz="4" w:space="0"/>
              <w:bottom w:val="single" w:color="000000" w:sz="4" w:space="0"/>
              <w:right w:val="single" w:color="000000" w:sz="4" w:space="0"/>
            </w:tcBorders>
          </w:tcPr>
          <w:p w14:paraId="1FE42291">
            <w:pPr>
              <w:keepNext w:val="0"/>
              <w:keepLines w:val="0"/>
              <w:pageBreakBefore w:val="0"/>
              <w:kinsoku/>
              <w:wordWrap/>
              <w:overflowPunct/>
              <w:topLinePunct w:val="0"/>
              <w:autoSpaceDE/>
              <w:autoSpaceDN/>
              <w:bidi w:val="0"/>
              <w:spacing w:line="240" w:lineRule="auto"/>
              <w:jc w:val="center"/>
              <w:rPr>
                <w:rStyle w:val="5"/>
                <w:rFonts w:hint="default" w:ascii="Times New Roman" w:hAnsi="Times New Roman" w:eastAsia="仿宋_GB2312" w:cs="Times New Roman"/>
                <w:sz w:val="28"/>
                <w:szCs w:val="28"/>
                <w:lang w:eastAsia="zh-CN"/>
              </w:rPr>
            </w:pPr>
          </w:p>
        </w:tc>
        <w:tc>
          <w:tcPr>
            <w:tcW w:w="927" w:type="dxa"/>
            <w:tcBorders>
              <w:top w:val="single" w:color="000000" w:sz="4" w:space="0"/>
              <w:left w:val="single" w:color="000000" w:sz="4" w:space="0"/>
              <w:bottom w:val="single" w:color="000000" w:sz="4" w:space="0"/>
              <w:right w:val="single" w:color="000000" w:sz="4" w:space="0"/>
            </w:tcBorders>
          </w:tcPr>
          <w:p w14:paraId="5E62E844">
            <w:pPr>
              <w:keepNext w:val="0"/>
              <w:keepLines w:val="0"/>
              <w:pageBreakBefore w:val="0"/>
              <w:kinsoku/>
              <w:wordWrap/>
              <w:overflowPunct/>
              <w:topLinePunct w:val="0"/>
              <w:autoSpaceDE/>
              <w:autoSpaceDN/>
              <w:bidi w:val="0"/>
              <w:spacing w:line="240" w:lineRule="auto"/>
              <w:jc w:val="center"/>
              <w:rPr>
                <w:rStyle w:val="5"/>
                <w:rFonts w:hint="default" w:ascii="Times New Roman" w:hAnsi="Times New Roman" w:eastAsia="仿宋_GB2312" w:cs="Times New Roman"/>
                <w:sz w:val="28"/>
                <w:szCs w:val="28"/>
                <w:lang w:eastAsia="zh-CN"/>
              </w:rPr>
            </w:pPr>
          </w:p>
        </w:tc>
        <w:tc>
          <w:tcPr>
            <w:tcW w:w="997" w:type="dxa"/>
            <w:tcBorders>
              <w:top w:val="single" w:color="000000" w:sz="4" w:space="0"/>
              <w:left w:val="single" w:color="000000" w:sz="4" w:space="0"/>
              <w:bottom w:val="single" w:color="000000" w:sz="4" w:space="0"/>
              <w:right w:val="single" w:color="000000" w:sz="4" w:space="0"/>
            </w:tcBorders>
          </w:tcPr>
          <w:p w14:paraId="5B405EA5">
            <w:pPr>
              <w:keepNext w:val="0"/>
              <w:keepLines w:val="0"/>
              <w:pageBreakBefore w:val="0"/>
              <w:kinsoku/>
              <w:wordWrap/>
              <w:overflowPunct/>
              <w:topLinePunct w:val="0"/>
              <w:autoSpaceDE/>
              <w:autoSpaceDN/>
              <w:bidi w:val="0"/>
              <w:spacing w:line="240" w:lineRule="auto"/>
              <w:jc w:val="center"/>
              <w:rPr>
                <w:rStyle w:val="5"/>
                <w:rFonts w:hint="default" w:ascii="Times New Roman" w:hAnsi="Times New Roman" w:eastAsia="仿宋_GB2312" w:cs="Times New Roman"/>
                <w:sz w:val="28"/>
                <w:szCs w:val="28"/>
                <w:lang w:eastAsia="zh-CN"/>
              </w:rPr>
            </w:pPr>
          </w:p>
        </w:tc>
        <w:tc>
          <w:tcPr>
            <w:tcW w:w="992" w:type="dxa"/>
            <w:tcBorders>
              <w:top w:val="single" w:color="000000" w:sz="4" w:space="0"/>
              <w:left w:val="single" w:color="000000" w:sz="4" w:space="0"/>
              <w:bottom w:val="single" w:color="000000" w:sz="4" w:space="0"/>
              <w:right w:val="single" w:color="000000" w:sz="4" w:space="0"/>
            </w:tcBorders>
          </w:tcPr>
          <w:p w14:paraId="2F8D91B7">
            <w:pPr>
              <w:keepNext w:val="0"/>
              <w:keepLines w:val="0"/>
              <w:pageBreakBefore w:val="0"/>
              <w:kinsoku/>
              <w:wordWrap/>
              <w:overflowPunct/>
              <w:topLinePunct w:val="0"/>
              <w:autoSpaceDE/>
              <w:autoSpaceDN/>
              <w:bidi w:val="0"/>
              <w:spacing w:line="240" w:lineRule="auto"/>
              <w:jc w:val="center"/>
              <w:rPr>
                <w:rStyle w:val="5"/>
                <w:rFonts w:hint="default" w:ascii="Times New Roman" w:hAnsi="Times New Roman" w:eastAsia="仿宋_GB2312" w:cs="Times New Roman"/>
                <w:sz w:val="28"/>
                <w:szCs w:val="28"/>
                <w:lang w:eastAsia="zh-CN"/>
              </w:rPr>
            </w:pPr>
          </w:p>
        </w:tc>
        <w:tc>
          <w:tcPr>
            <w:tcW w:w="797" w:type="dxa"/>
            <w:tcBorders>
              <w:top w:val="single" w:color="000000" w:sz="4" w:space="0"/>
              <w:left w:val="single" w:color="000000" w:sz="4" w:space="0"/>
              <w:bottom w:val="single" w:color="000000" w:sz="4" w:space="0"/>
              <w:right w:val="single" w:color="000000" w:sz="4" w:space="0"/>
            </w:tcBorders>
          </w:tcPr>
          <w:p w14:paraId="0C157709">
            <w:pPr>
              <w:keepNext w:val="0"/>
              <w:keepLines w:val="0"/>
              <w:pageBreakBefore w:val="0"/>
              <w:kinsoku/>
              <w:wordWrap/>
              <w:overflowPunct/>
              <w:topLinePunct w:val="0"/>
              <w:autoSpaceDE/>
              <w:autoSpaceDN/>
              <w:bidi w:val="0"/>
              <w:spacing w:line="240" w:lineRule="auto"/>
              <w:jc w:val="center"/>
              <w:rPr>
                <w:rStyle w:val="5"/>
                <w:rFonts w:hint="default" w:ascii="Times New Roman" w:hAnsi="Times New Roman" w:eastAsia="仿宋_GB2312" w:cs="Times New Roman"/>
                <w:sz w:val="28"/>
                <w:szCs w:val="28"/>
                <w:lang w:eastAsia="zh-CN"/>
              </w:rPr>
            </w:pPr>
          </w:p>
        </w:tc>
        <w:tc>
          <w:tcPr>
            <w:tcW w:w="2541" w:type="dxa"/>
            <w:tcBorders>
              <w:top w:val="single" w:color="000000" w:sz="4" w:space="0"/>
              <w:left w:val="single" w:color="000000" w:sz="4" w:space="0"/>
              <w:bottom w:val="single" w:color="000000" w:sz="4" w:space="0"/>
              <w:right w:val="single" w:color="000000" w:sz="4" w:space="0"/>
            </w:tcBorders>
          </w:tcPr>
          <w:p w14:paraId="495F24D1">
            <w:pPr>
              <w:keepNext w:val="0"/>
              <w:keepLines w:val="0"/>
              <w:pageBreakBefore w:val="0"/>
              <w:kinsoku/>
              <w:wordWrap/>
              <w:overflowPunct/>
              <w:topLinePunct w:val="0"/>
              <w:autoSpaceDE/>
              <w:autoSpaceDN/>
              <w:bidi w:val="0"/>
              <w:spacing w:line="240" w:lineRule="auto"/>
              <w:jc w:val="center"/>
              <w:rPr>
                <w:rStyle w:val="5"/>
                <w:rFonts w:hint="default" w:ascii="Times New Roman" w:hAnsi="Times New Roman" w:eastAsia="仿宋_GB2312" w:cs="Times New Roman"/>
                <w:sz w:val="28"/>
                <w:szCs w:val="28"/>
                <w:lang w:eastAsia="zh-CN"/>
              </w:rPr>
            </w:pPr>
          </w:p>
        </w:tc>
      </w:tr>
      <w:tr w14:paraId="5C7B1BC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0" w:type="dxa"/>
            <w:bottom w:w="0" w:type="dxa"/>
            <w:right w:w="0" w:type="dxa"/>
          </w:tblCellMar>
        </w:tblPrEx>
        <w:trPr>
          <w:cantSplit/>
          <w:trHeight w:val="433" w:hRule="exact"/>
        </w:trPr>
        <w:tc>
          <w:tcPr>
            <w:tcW w:w="723" w:type="dxa"/>
            <w:tcBorders>
              <w:top w:val="single" w:color="000000" w:sz="4" w:space="0"/>
              <w:left w:val="single" w:color="000000" w:sz="4" w:space="0"/>
              <w:bottom w:val="single" w:color="000000" w:sz="4" w:space="0"/>
              <w:right w:val="single" w:color="000000" w:sz="4" w:space="0"/>
            </w:tcBorders>
          </w:tcPr>
          <w:p w14:paraId="64035512">
            <w:pPr>
              <w:keepNext w:val="0"/>
              <w:keepLines w:val="0"/>
              <w:pageBreakBefore w:val="0"/>
              <w:kinsoku/>
              <w:wordWrap/>
              <w:overflowPunct/>
              <w:topLinePunct w:val="0"/>
              <w:autoSpaceDE/>
              <w:autoSpaceDN/>
              <w:bidi w:val="0"/>
              <w:spacing w:line="240" w:lineRule="auto"/>
              <w:jc w:val="center"/>
              <w:rPr>
                <w:rStyle w:val="5"/>
                <w:rFonts w:hint="default" w:ascii="Times New Roman" w:hAnsi="Times New Roman" w:eastAsia="仿宋_GB2312" w:cs="Times New Roman"/>
                <w:sz w:val="28"/>
                <w:szCs w:val="28"/>
              </w:rPr>
            </w:pPr>
          </w:p>
        </w:tc>
        <w:tc>
          <w:tcPr>
            <w:tcW w:w="1227" w:type="dxa"/>
            <w:tcBorders>
              <w:top w:val="single" w:color="000000" w:sz="4" w:space="0"/>
              <w:left w:val="single" w:color="000000" w:sz="4" w:space="0"/>
              <w:bottom w:val="single" w:color="000000" w:sz="4" w:space="0"/>
              <w:right w:val="single" w:color="000000" w:sz="4" w:space="0"/>
            </w:tcBorders>
            <w:vAlign w:val="center"/>
          </w:tcPr>
          <w:p w14:paraId="479C74C1">
            <w:pPr>
              <w:keepNext w:val="0"/>
              <w:keepLines w:val="0"/>
              <w:pageBreakBefore w:val="0"/>
              <w:kinsoku/>
              <w:wordWrap/>
              <w:overflowPunct/>
              <w:topLinePunct w:val="0"/>
              <w:autoSpaceDE/>
              <w:autoSpaceDN/>
              <w:bidi w:val="0"/>
              <w:spacing w:line="240" w:lineRule="auto"/>
              <w:jc w:val="center"/>
              <w:rPr>
                <w:rStyle w:val="5"/>
                <w:rFonts w:hint="default" w:ascii="Times New Roman" w:hAnsi="Times New Roman" w:eastAsia="仿宋_GB2312" w:cs="Times New Roman"/>
                <w:sz w:val="28"/>
                <w:szCs w:val="28"/>
                <w:lang w:eastAsia="zh-CN"/>
              </w:rPr>
            </w:pPr>
          </w:p>
        </w:tc>
        <w:tc>
          <w:tcPr>
            <w:tcW w:w="627" w:type="dxa"/>
            <w:tcBorders>
              <w:top w:val="single" w:color="000000" w:sz="4" w:space="0"/>
              <w:left w:val="single" w:color="000000" w:sz="4" w:space="0"/>
              <w:bottom w:val="single" w:color="000000" w:sz="4" w:space="0"/>
              <w:right w:val="single" w:color="000000" w:sz="4" w:space="0"/>
            </w:tcBorders>
          </w:tcPr>
          <w:p w14:paraId="3EA0173A">
            <w:pPr>
              <w:keepNext w:val="0"/>
              <w:keepLines w:val="0"/>
              <w:pageBreakBefore w:val="0"/>
              <w:kinsoku/>
              <w:wordWrap/>
              <w:overflowPunct/>
              <w:topLinePunct w:val="0"/>
              <w:autoSpaceDE/>
              <w:autoSpaceDN/>
              <w:bidi w:val="0"/>
              <w:spacing w:line="240" w:lineRule="auto"/>
              <w:jc w:val="center"/>
              <w:rPr>
                <w:rStyle w:val="5"/>
                <w:rFonts w:hint="default" w:ascii="Times New Roman" w:hAnsi="Times New Roman" w:eastAsia="仿宋_GB2312" w:cs="Times New Roman"/>
                <w:sz w:val="28"/>
                <w:szCs w:val="28"/>
                <w:lang w:eastAsia="zh-CN"/>
              </w:rPr>
            </w:pPr>
          </w:p>
        </w:tc>
        <w:tc>
          <w:tcPr>
            <w:tcW w:w="927" w:type="dxa"/>
            <w:tcBorders>
              <w:top w:val="single" w:color="000000" w:sz="4" w:space="0"/>
              <w:left w:val="single" w:color="000000" w:sz="4" w:space="0"/>
              <w:bottom w:val="single" w:color="000000" w:sz="4" w:space="0"/>
              <w:right w:val="single" w:color="000000" w:sz="4" w:space="0"/>
            </w:tcBorders>
          </w:tcPr>
          <w:p w14:paraId="56154572">
            <w:pPr>
              <w:keepNext w:val="0"/>
              <w:keepLines w:val="0"/>
              <w:pageBreakBefore w:val="0"/>
              <w:kinsoku/>
              <w:wordWrap/>
              <w:overflowPunct/>
              <w:topLinePunct w:val="0"/>
              <w:autoSpaceDE/>
              <w:autoSpaceDN/>
              <w:bidi w:val="0"/>
              <w:spacing w:line="240" w:lineRule="auto"/>
              <w:jc w:val="center"/>
              <w:rPr>
                <w:rStyle w:val="5"/>
                <w:rFonts w:hint="default" w:ascii="Times New Roman" w:hAnsi="Times New Roman" w:eastAsia="仿宋_GB2312" w:cs="Times New Roman"/>
                <w:sz w:val="28"/>
                <w:szCs w:val="28"/>
                <w:lang w:eastAsia="zh-CN"/>
              </w:rPr>
            </w:pPr>
          </w:p>
        </w:tc>
        <w:tc>
          <w:tcPr>
            <w:tcW w:w="997" w:type="dxa"/>
            <w:tcBorders>
              <w:top w:val="single" w:color="000000" w:sz="4" w:space="0"/>
              <w:left w:val="single" w:color="000000" w:sz="4" w:space="0"/>
              <w:bottom w:val="single" w:color="000000" w:sz="4" w:space="0"/>
              <w:right w:val="single" w:color="000000" w:sz="4" w:space="0"/>
            </w:tcBorders>
          </w:tcPr>
          <w:p w14:paraId="373694B8">
            <w:pPr>
              <w:keepNext w:val="0"/>
              <w:keepLines w:val="0"/>
              <w:pageBreakBefore w:val="0"/>
              <w:kinsoku/>
              <w:wordWrap/>
              <w:overflowPunct/>
              <w:topLinePunct w:val="0"/>
              <w:autoSpaceDE/>
              <w:autoSpaceDN/>
              <w:bidi w:val="0"/>
              <w:spacing w:line="240" w:lineRule="auto"/>
              <w:jc w:val="center"/>
              <w:rPr>
                <w:rStyle w:val="5"/>
                <w:rFonts w:hint="default" w:ascii="Times New Roman" w:hAnsi="Times New Roman" w:eastAsia="仿宋_GB2312" w:cs="Times New Roman"/>
                <w:sz w:val="28"/>
                <w:szCs w:val="28"/>
                <w:lang w:eastAsia="zh-CN"/>
              </w:rPr>
            </w:pPr>
          </w:p>
        </w:tc>
        <w:tc>
          <w:tcPr>
            <w:tcW w:w="992" w:type="dxa"/>
            <w:tcBorders>
              <w:top w:val="single" w:color="000000" w:sz="4" w:space="0"/>
              <w:left w:val="single" w:color="000000" w:sz="4" w:space="0"/>
              <w:bottom w:val="single" w:color="000000" w:sz="4" w:space="0"/>
              <w:right w:val="single" w:color="000000" w:sz="4" w:space="0"/>
            </w:tcBorders>
          </w:tcPr>
          <w:p w14:paraId="7B2E19B0">
            <w:pPr>
              <w:keepNext w:val="0"/>
              <w:keepLines w:val="0"/>
              <w:pageBreakBefore w:val="0"/>
              <w:kinsoku/>
              <w:wordWrap/>
              <w:overflowPunct/>
              <w:topLinePunct w:val="0"/>
              <w:autoSpaceDE/>
              <w:autoSpaceDN/>
              <w:bidi w:val="0"/>
              <w:spacing w:line="240" w:lineRule="auto"/>
              <w:jc w:val="center"/>
              <w:rPr>
                <w:rStyle w:val="5"/>
                <w:rFonts w:hint="default" w:ascii="Times New Roman" w:hAnsi="Times New Roman" w:eastAsia="仿宋_GB2312" w:cs="Times New Roman"/>
                <w:sz w:val="28"/>
                <w:szCs w:val="28"/>
                <w:lang w:eastAsia="zh-CN"/>
              </w:rPr>
            </w:pPr>
          </w:p>
        </w:tc>
        <w:tc>
          <w:tcPr>
            <w:tcW w:w="797" w:type="dxa"/>
            <w:tcBorders>
              <w:top w:val="single" w:color="000000" w:sz="4" w:space="0"/>
              <w:left w:val="single" w:color="000000" w:sz="4" w:space="0"/>
              <w:bottom w:val="single" w:color="000000" w:sz="4" w:space="0"/>
              <w:right w:val="single" w:color="000000" w:sz="4" w:space="0"/>
            </w:tcBorders>
          </w:tcPr>
          <w:p w14:paraId="216D3654">
            <w:pPr>
              <w:keepNext w:val="0"/>
              <w:keepLines w:val="0"/>
              <w:pageBreakBefore w:val="0"/>
              <w:kinsoku/>
              <w:wordWrap/>
              <w:overflowPunct/>
              <w:topLinePunct w:val="0"/>
              <w:autoSpaceDE/>
              <w:autoSpaceDN/>
              <w:bidi w:val="0"/>
              <w:spacing w:line="240" w:lineRule="auto"/>
              <w:jc w:val="center"/>
              <w:rPr>
                <w:rStyle w:val="5"/>
                <w:rFonts w:hint="default" w:ascii="Times New Roman" w:hAnsi="Times New Roman" w:eastAsia="仿宋_GB2312" w:cs="Times New Roman"/>
                <w:sz w:val="28"/>
                <w:szCs w:val="28"/>
                <w:lang w:eastAsia="zh-CN"/>
              </w:rPr>
            </w:pPr>
          </w:p>
        </w:tc>
        <w:tc>
          <w:tcPr>
            <w:tcW w:w="2541" w:type="dxa"/>
            <w:tcBorders>
              <w:top w:val="single" w:color="000000" w:sz="4" w:space="0"/>
              <w:left w:val="single" w:color="000000" w:sz="4" w:space="0"/>
              <w:bottom w:val="single" w:color="000000" w:sz="4" w:space="0"/>
              <w:right w:val="single" w:color="000000" w:sz="4" w:space="0"/>
            </w:tcBorders>
          </w:tcPr>
          <w:p w14:paraId="33016382">
            <w:pPr>
              <w:keepNext w:val="0"/>
              <w:keepLines w:val="0"/>
              <w:pageBreakBefore w:val="0"/>
              <w:kinsoku/>
              <w:wordWrap/>
              <w:overflowPunct/>
              <w:topLinePunct w:val="0"/>
              <w:autoSpaceDE/>
              <w:autoSpaceDN/>
              <w:bidi w:val="0"/>
              <w:spacing w:line="240" w:lineRule="auto"/>
              <w:jc w:val="center"/>
              <w:rPr>
                <w:rStyle w:val="5"/>
                <w:rFonts w:hint="default" w:ascii="Times New Roman" w:hAnsi="Times New Roman" w:eastAsia="仿宋_GB2312" w:cs="Times New Roman"/>
                <w:sz w:val="28"/>
                <w:szCs w:val="28"/>
              </w:rPr>
            </w:pPr>
          </w:p>
        </w:tc>
      </w:tr>
    </w:tbl>
    <w:p w14:paraId="6394255C">
      <w:pPr>
        <w:keepNext w:val="0"/>
        <w:keepLines w:val="0"/>
        <w:pageBreakBefore w:val="0"/>
        <w:kinsoku/>
        <w:wordWrap/>
        <w:overflowPunct/>
        <w:topLinePunct w:val="0"/>
        <w:autoSpaceDE/>
        <w:autoSpaceDN/>
        <w:bidi w:val="0"/>
        <w:spacing w:line="540" w:lineRule="exact"/>
        <w:rPr>
          <w:rStyle w:val="5"/>
          <w:rFonts w:hint="default" w:ascii="Times New Roman" w:hAnsi="Times New Roman" w:eastAsia="仿宋_GB2312" w:cs="Times New Roman"/>
          <w:sz w:val="28"/>
          <w:szCs w:val="28"/>
          <w:lang w:eastAsia="zh-CN"/>
        </w:rPr>
      </w:pPr>
    </w:p>
    <w:p w14:paraId="636C0C37">
      <w:pPr>
        <w:spacing w:line="579" w:lineRule="exact"/>
        <w:jc w:val="left"/>
        <w:rPr>
          <w:rFonts w:hint="default" w:ascii="Times New Roman" w:hAnsi="Times New Roman" w:eastAsia="仿宋_GB2312" w:cs="Times New Roman"/>
          <w:sz w:val="32"/>
          <w:szCs w:val="32"/>
        </w:rPr>
      </w:pPr>
    </w:p>
    <w:p w14:paraId="6DF438CF">
      <w:pPr>
        <w:spacing w:line="579" w:lineRule="exact"/>
        <w:jc w:val="left"/>
        <w:rPr>
          <w:rFonts w:hint="default" w:ascii="Times New Roman" w:hAnsi="Times New Roman" w:eastAsia="仿宋_GB2312" w:cs="Times New Roman"/>
          <w:sz w:val="32"/>
          <w:szCs w:val="32"/>
        </w:rPr>
      </w:pPr>
    </w:p>
    <w:p w14:paraId="67A8EC60">
      <w:pPr>
        <w:spacing w:line="579" w:lineRule="exact"/>
        <w:jc w:val="left"/>
        <w:rPr>
          <w:rFonts w:hint="default" w:ascii="Times New Roman" w:hAnsi="Times New Roman" w:eastAsia="仿宋_GB2312" w:cs="Times New Roman"/>
          <w:sz w:val="32"/>
          <w:szCs w:val="32"/>
        </w:rPr>
      </w:pPr>
    </w:p>
    <w:p w14:paraId="01109F9F">
      <w:pPr>
        <w:spacing w:line="579" w:lineRule="exact"/>
        <w:jc w:val="left"/>
        <w:rPr>
          <w:rFonts w:hint="default" w:ascii="Times New Roman" w:hAnsi="Times New Roman" w:eastAsia="仿宋_GB2312" w:cs="Times New Roman"/>
          <w:sz w:val="32"/>
          <w:szCs w:val="32"/>
        </w:rPr>
      </w:pPr>
    </w:p>
    <w:p w14:paraId="0A7252A3">
      <w:pPr>
        <w:spacing w:line="579" w:lineRule="exact"/>
        <w:jc w:val="left"/>
        <w:rPr>
          <w:rFonts w:hint="default" w:ascii="Times New Roman" w:hAnsi="Times New Roman" w:eastAsia="仿宋_GB2312" w:cs="Times New Roman"/>
          <w:sz w:val="32"/>
          <w:szCs w:val="32"/>
        </w:rPr>
      </w:pPr>
    </w:p>
    <w:p w14:paraId="7AD6B8D1">
      <w:pPr>
        <w:spacing w:line="579" w:lineRule="exact"/>
        <w:jc w:val="left"/>
        <w:rPr>
          <w:rFonts w:hint="default" w:ascii="Times New Roman" w:hAnsi="Times New Roman" w:eastAsia="仿宋_GB2312" w:cs="Times New Roman"/>
          <w:sz w:val="32"/>
          <w:szCs w:val="32"/>
        </w:rPr>
      </w:pPr>
    </w:p>
    <w:p w14:paraId="49C2D9F7">
      <w:pPr>
        <w:spacing w:line="579" w:lineRule="exact"/>
        <w:jc w:val="left"/>
        <w:rPr>
          <w:rFonts w:hint="default" w:ascii="Times New Roman" w:hAnsi="Times New Roman" w:eastAsia="仿宋_GB2312" w:cs="Times New Roman"/>
          <w:sz w:val="32"/>
          <w:szCs w:val="32"/>
        </w:rPr>
      </w:pPr>
    </w:p>
    <w:p w14:paraId="3E8F442B">
      <w:pPr>
        <w:spacing w:line="579" w:lineRule="exact"/>
        <w:jc w:val="left"/>
        <w:rPr>
          <w:rFonts w:hint="default" w:ascii="Times New Roman" w:hAnsi="Times New Roman" w:eastAsia="仿宋_GB2312" w:cs="Times New Roman"/>
          <w:sz w:val="32"/>
          <w:szCs w:val="32"/>
        </w:rPr>
      </w:pPr>
    </w:p>
    <w:p w14:paraId="5307ED06">
      <w:pPr>
        <w:spacing w:line="579" w:lineRule="exact"/>
        <w:jc w:val="left"/>
        <w:rPr>
          <w:rFonts w:hint="default" w:ascii="Times New Roman" w:hAnsi="Times New Roman" w:eastAsia="仿宋_GB2312" w:cs="Times New Roman"/>
          <w:sz w:val="32"/>
          <w:szCs w:val="32"/>
        </w:rPr>
      </w:pPr>
    </w:p>
    <w:p w14:paraId="2A957F20">
      <w:pPr>
        <w:spacing w:line="579" w:lineRule="exact"/>
        <w:jc w:val="left"/>
        <w:rPr>
          <w:rFonts w:hint="default" w:ascii="Times New Roman" w:hAnsi="Times New Roman" w:eastAsia="仿宋_GB2312" w:cs="Times New Roman"/>
          <w:sz w:val="32"/>
          <w:szCs w:val="32"/>
        </w:rPr>
      </w:pPr>
    </w:p>
    <w:p w14:paraId="2ABBD791">
      <w:pPr>
        <w:spacing w:line="579" w:lineRule="exact"/>
        <w:jc w:val="left"/>
        <w:rPr>
          <w:rFonts w:hint="default" w:ascii="Times New Roman" w:hAnsi="Times New Roman" w:eastAsia="仿宋_GB2312" w:cs="Times New Roman"/>
          <w:sz w:val="32"/>
          <w:szCs w:val="32"/>
        </w:rPr>
      </w:pPr>
    </w:p>
    <w:p w14:paraId="0506E778">
      <w:pPr>
        <w:spacing w:line="579" w:lineRule="exact"/>
        <w:jc w:val="left"/>
        <w:rPr>
          <w:rFonts w:hint="default" w:ascii="Times New Roman" w:hAnsi="Times New Roman" w:eastAsia="仿宋_GB2312" w:cs="Times New Roman"/>
          <w:sz w:val="32"/>
          <w:szCs w:val="32"/>
        </w:rPr>
      </w:pPr>
    </w:p>
    <w:p w14:paraId="5E49657A">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jc w:val="center"/>
        <w:textAlignment w:val="auto"/>
        <w:outlineLvl w:val="9"/>
        <w:rPr>
          <w:rFonts w:hint="eastAsia" w:ascii="方正小标宋简体" w:hAnsi="方正小标宋简体" w:eastAsia="方正小标宋简体" w:cs="方正小标宋简体"/>
          <w:sz w:val="40"/>
          <w:szCs w:val="40"/>
          <w:lang w:val="en-US" w:eastAsia="zh-CN"/>
        </w:rPr>
      </w:pPr>
      <w:r>
        <w:rPr>
          <w:rFonts w:hint="eastAsia" w:ascii="方正小标宋简体" w:hAnsi="方正小标宋简体" w:eastAsia="方正小标宋简体" w:cs="方正小标宋简体"/>
          <w:sz w:val="40"/>
          <w:szCs w:val="40"/>
          <w:lang w:val="en-US" w:eastAsia="zh-CN"/>
        </w:rPr>
        <w:t>黔东南州第十一届运动会暨第五届少数民族传统体育运动会赛风赛纪和反兴奋剂保证书</w:t>
      </w:r>
    </w:p>
    <w:p w14:paraId="5ED9A995">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p>
    <w:p w14:paraId="24F1465A">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为加强黔东南州第十一届运动会暨第五届少数民族传统体运动会赛风赛纪和反兴奋剂的管理和监督，规范各参赛单位的行为，确保各项比赛公平、健康、和谐、有序进行，依据国务院《反兴奋剂条例》和国家、省、州体育部门赛风赛纪有关规定，制定本保证书。</w:t>
      </w:r>
    </w:p>
    <w:p w14:paraId="4D9C86C6">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为了国家和人民的利益，保证竞技体育比赛的公平竞争及体</w:t>
      </w:r>
    </w:p>
    <w:p w14:paraId="71358E6A">
      <w:pPr>
        <w:keepNext w:val="0"/>
        <w:keepLines w:val="0"/>
        <w:pageBreakBefore w:val="0"/>
        <w:widowControl w:val="0"/>
        <w:kinsoku/>
        <w:wordWrap/>
        <w:overflowPunct/>
        <w:topLinePunct w:val="0"/>
        <w:autoSpaceDE/>
        <w:autoSpaceDN/>
        <w:bidi w:val="0"/>
        <w:adjustRightInd w:val="0"/>
        <w:snapToGrid w:val="0"/>
        <w:spacing w:line="500" w:lineRule="exact"/>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育事业的纯洁性；为严肃比赛纪律，维护公开、公平、公正竞赛环境、规范比赛秩序。在此，作出如下保证：</w:t>
      </w:r>
    </w:p>
    <w:p w14:paraId="77D5A22A">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保证坚决执行《反兴奋剂条例》，从思想上和行动上坚决反对、抵制和使用兴奋剂及任何违禁药物。保证参赛运动员不出现任何违反《反兴奋剂条例》和赛风赛纪的事件。如出现兴奋剂和赛风赛纪的事件，将严格按照相关条例进行处罚。</w:t>
      </w:r>
    </w:p>
    <w:p w14:paraId="54878467">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该保证书目的是再次确认兴奋剂事件和赛风赛纪责任，提高反兴奋剂意识，避免发生不利后果。请仔细阅读，如无异议，请参赛单位主要领导签字盖章，参赛单位主要领导是负责赛风赛纪和反兴奋剂工作的第一责任人。签字盖章后，本保证书将自动生效并表明已详细理解和接受本保证书。</w:t>
      </w:r>
    </w:p>
    <w:p w14:paraId="5E1929B2">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p>
    <w:p w14:paraId="0442EB1F">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p>
    <w:p w14:paraId="56BA5D2F">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领导签字：                     参赛单位盖章：</w:t>
      </w:r>
    </w:p>
    <w:p w14:paraId="4E71374F">
      <w:pPr>
        <w:keepNext w:val="0"/>
        <w:keepLines w:val="0"/>
        <w:pageBreakBefore w:val="0"/>
        <w:widowControl w:val="0"/>
        <w:kinsoku/>
        <w:wordWrap/>
        <w:overflowPunct/>
        <w:topLinePunct w:val="0"/>
        <w:autoSpaceDE/>
        <w:autoSpaceDN/>
        <w:bidi w:val="0"/>
        <w:adjustRightInd w:val="0"/>
        <w:snapToGrid w:val="0"/>
        <w:spacing w:line="500" w:lineRule="exact"/>
        <w:jc w:val="left"/>
        <w:textAlignment w:val="auto"/>
        <w:rPr>
          <w:rFonts w:hint="eastAsia" w:ascii="Times New Roman" w:hAnsi="Times New Roman" w:eastAsia="仿宋_GB2312" w:cs="Times New Roman"/>
          <w:sz w:val="32"/>
          <w:szCs w:val="32"/>
          <w:lang w:val="en-US" w:eastAsia="zh-CN"/>
        </w:rPr>
      </w:pPr>
    </w:p>
    <w:p w14:paraId="5F711D62">
      <w:pPr>
        <w:keepNext w:val="0"/>
        <w:keepLines w:val="0"/>
        <w:pageBreakBefore w:val="0"/>
        <w:widowControl w:val="0"/>
        <w:kinsoku/>
        <w:wordWrap/>
        <w:overflowPunct/>
        <w:topLinePunct w:val="0"/>
        <w:autoSpaceDE/>
        <w:autoSpaceDN/>
        <w:bidi w:val="0"/>
        <w:adjustRightInd w:val="0"/>
        <w:snapToGrid w:val="0"/>
        <w:spacing w:line="500" w:lineRule="exact"/>
        <w:ind w:firstLine="6080" w:firstLineChars="1900"/>
        <w:jc w:val="left"/>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年  月  日</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8A0F27"/>
    <w:multiLevelType w:val="singleLevel"/>
    <w:tmpl w:val="9E8A0F27"/>
    <w:lvl w:ilvl="0" w:tentative="0">
      <w:start w:val="2"/>
      <w:numFmt w:val="chineseCounting"/>
      <w:suff w:val="nothing"/>
      <w:lvlText w:val="（%1）"/>
      <w:lvlJc w:val="left"/>
      <w:rPr>
        <w:rFonts w:hint="eastAsia"/>
      </w:rPr>
    </w:lvl>
  </w:abstractNum>
  <w:abstractNum w:abstractNumId="1">
    <w:nsid w:val="4DFF76E3"/>
    <w:multiLevelType w:val="singleLevel"/>
    <w:tmpl w:val="4DFF76E3"/>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D9DD3952"/>
    <w:rsid w:val="00194800"/>
    <w:rsid w:val="00E94CAE"/>
    <w:rsid w:val="00FA1EF8"/>
    <w:rsid w:val="10D91A83"/>
    <w:rsid w:val="47150D60"/>
    <w:rsid w:val="4BA2432D"/>
    <w:rsid w:val="79FF3713"/>
    <w:rsid w:val="7D2DCD42"/>
    <w:rsid w:val="7DFBBF97"/>
    <w:rsid w:val="D9DD39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5"/>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5">
    <w:name w:val="NormalCharacter"/>
    <w:link w:val="1"/>
    <w:semiHidden/>
    <w:qFormat/>
    <w:uiPriority w:val="0"/>
    <w:rPr>
      <w:rFonts w:ascii="Calibri" w:hAnsi="Calibri" w:eastAsia="宋体" w:cs="Times New Roman"/>
      <w:kern w:val="2"/>
      <w:sz w:val="21"/>
      <w:szCs w:val="24"/>
      <w:lang w:val="en-US" w:eastAsia="zh-CN" w:bidi="ar-SA"/>
    </w:rPr>
  </w:style>
  <w:style w:type="paragraph" w:customStyle="1" w:styleId="6">
    <w:name w:val="普通(网站)2"/>
    <w:basedOn w:val="1"/>
    <w:qFormat/>
    <w:uiPriority w:val="0"/>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573</Words>
  <Characters>586</Characters>
  <Lines>4</Lines>
  <Paragraphs>1</Paragraphs>
  <TotalTime>3</TotalTime>
  <ScaleCrop>false</ScaleCrop>
  <LinksUpToDate>false</LinksUpToDate>
  <CharactersWithSpaces>586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2025-03-10T10:31:00Z</dcterms:created>
  <dc:creator>ysgz</dc:creator>
  <cp:lastModifiedBy>守望</cp:lastModifiedBy>
  <dcterms:modified xsi:type="dcterms:W3CDTF">2025-05-10T03:49:13Z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D501789AFF1FCE33D8330A6894404A10</vt:lpwstr>
  </property>
  <property fmtid="{D5CDD505-2E9C-101B-9397-08002B2CF9AE}" pid="4" name="KSOTemplateDocerSaveRecord">
    <vt:lpwstr>eyJoZGlkIjoiNTVkOGRlNjJmODU4MWE4YWJhNmJjNDYwODI0OWM2YTkiLCJ1c2VySWQiOiIzMDY5NDc0MzAifQ==</vt:lpwstr>
  </property>
</Properties>
</file>