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3EE342">
      <w:pPr>
        <w:keepNext w:val="0"/>
        <w:keepLines w:val="0"/>
        <w:pageBreakBefore w:val="0"/>
        <w:kinsoku/>
        <w:wordWrap/>
        <w:overflowPunct/>
        <w:topLinePunct w:val="0"/>
        <w:autoSpaceDE/>
        <w:autoSpaceDN/>
        <w:bidi w:val="0"/>
        <w:spacing w:line="54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独竹漂竞赛规程</w:t>
      </w:r>
    </w:p>
    <w:p w14:paraId="39569B0A">
      <w:pPr>
        <w:keepNext w:val="0"/>
        <w:keepLines w:val="0"/>
        <w:pageBreakBefore w:val="0"/>
        <w:kinsoku/>
        <w:wordWrap/>
        <w:overflowPunct/>
        <w:topLinePunct w:val="0"/>
        <w:autoSpaceDE/>
        <w:autoSpaceDN/>
        <w:bidi w:val="0"/>
        <w:adjustRightInd/>
        <w:snapToGrid w:val="0"/>
        <w:spacing w:line="540" w:lineRule="exact"/>
        <w:jc w:val="left"/>
        <w:textAlignment w:val="baseline"/>
        <w:rPr>
          <w:rStyle w:val="5"/>
          <w:rFonts w:hint="eastAsia" w:ascii="黑体" w:hAnsi="黑体" w:eastAsia="黑体" w:cs="黑体"/>
          <w:b w:val="0"/>
          <w:bCs w:val="0"/>
          <w:color w:val="000000"/>
          <w:sz w:val="32"/>
          <w:szCs w:val="32"/>
        </w:rPr>
      </w:pPr>
    </w:p>
    <w:p w14:paraId="5ED24558">
      <w:pPr>
        <w:keepNext w:val="0"/>
        <w:keepLines w:val="0"/>
        <w:pageBreakBefore w:val="0"/>
        <w:kinsoku/>
        <w:wordWrap/>
        <w:overflowPunct/>
        <w:topLinePunct w:val="0"/>
        <w:autoSpaceDE/>
        <w:autoSpaceDN/>
        <w:bidi w:val="0"/>
        <w:adjustRightInd/>
        <w:snapToGrid w:val="0"/>
        <w:spacing w:line="540" w:lineRule="exact"/>
        <w:ind w:firstLine="640" w:firstLineChars="200"/>
        <w:jc w:val="left"/>
        <w:textAlignment w:val="baseline"/>
        <w:rPr>
          <w:rFonts w:hint="eastAsia" w:asciiTheme="minorEastAsia" w:hAnsiTheme="minorEastAsia" w:eastAsiaTheme="minorEastAsia" w:cstheme="minorEastAsia"/>
          <w:b/>
          <w:bCs/>
          <w:color w:val="000000" w:themeColor="text1"/>
          <w:sz w:val="28"/>
          <w:szCs w:val="28"/>
          <w14:textFill>
            <w14:solidFill>
              <w14:schemeClr w14:val="tx1"/>
            </w14:solidFill>
          </w14:textFill>
        </w:rPr>
      </w:pPr>
      <w:r>
        <w:rPr>
          <w:rStyle w:val="5"/>
          <w:rFonts w:hint="eastAsia" w:ascii="黑体" w:hAnsi="黑体" w:eastAsia="黑体" w:cs="黑体"/>
          <w:b w:val="0"/>
          <w:bCs w:val="0"/>
          <w:color w:val="000000"/>
          <w:sz w:val="32"/>
          <w:szCs w:val="32"/>
        </w:rPr>
        <w:t>一、竞赛日期和地点</w:t>
      </w:r>
    </w:p>
    <w:p w14:paraId="24ADF69D">
      <w:pPr>
        <w:keepNext w:val="0"/>
        <w:keepLines w:val="0"/>
        <w:pageBreakBefore w:val="0"/>
        <w:kinsoku/>
        <w:wordWrap/>
        <w:overflowPunct/>
        <w:topLinePunct w:val="0"/>
        <w:autoSpaceDE/>
        <w:autoSpaceDN/>
        <w:bidi w:val="0"/>
        <w:adjustRightInd/>
        <w:snapToGrid w:val="0"/>
        <w:spacing w:line="540" w:lineRule="exact"/>
        <w:ind w:firstLine="640" w:firstLineChars="200"/>
        <w:jc w:val="left"/>
        <w:textAlignment w:val="baseline"/>
        <w:rPr>
          <w:rStyle w:val="5"/>
          <w:rFonts w:hint="eastAsia" w:ascii="Times New Roman" w:hAnsi="Times New Roman" w:eastAsia="仿宋_GB2312" w:cs="Times New Roman"/>
          <w:color w:val="000000"/>
          <w:sz w:val="32"/>
          <w:szCs w:val="32"/>
        </w:rPr>
      </w:pPr>
      <w:r>
        <w:rPr>
          <w:rStyle w:val="5"/>
          <w:rFonts w:hint="eastAsia" w:ascii="Times New Roman" w:hAnsi="Times New Roman" w:eastAsia="仿宋_GB2312" w:cs="Times New Roman"/>
          <w:color w:val="000000"/>
          <w:sz w:val="32"/>
          <w:szCs w:val="32"/>
        </w:rPr>
        <w:t>20</w:t>
      </w:r>
      <w:r>
        <w:rPr>
          <w:rStyle w:val="5"/>
          <w:rFonts w:hint="eastAsia" w:ascii="Times New Roman" w:hAnsi="Times New Roman" w:eastAsia="仿宋_GB2312" w:cs="Times New Roman"/>
          <w:color w:val="000000"/>
          <w:sz w:val="32"/>
          <w:szCs w:val="32"/>
          <w:lang w:val="en-US" w:eastAsia="zh-CN"/>
        </w:rPr>
        <w:t>25</w:t>
      </w:r>
      <w:r>
        <w:rPr>
          <w:rStyle w:val="5"/>
          <w:rFonts w:hint="eastAsia" w:ascii="Times New Roman" w:hAnsi="Times New Roman" w:eastAsia="仿宋_GB2312" w:cs="Times New Roman"/>
          <w:color w:val="000000"/>
          <w:sz w:val="32"/>
          <w:szCs w:val="32"/>
        </w:rPr>
        <w:t>年8月</w:t>
      </w:r>
      <w:r>
        <w:rPr>
          <w:rStyle w:val="5"/>
          <w:rFonts w:hint="eastAsia" w:ascii="Times New Roman" w:hAnsi="Times New Roman" w:eastAsia="仿宋_GB2312" w:cs="Times New Roman"/>
          <w:color w:val="000000"/>
          <w:sz w:val="32"/>
          <w:szCs w:val="32"/>
          <w:lang w:val="en-US" w:eastAsia="zh-CN"/>
        </w:rPr>
        <w:t>2</w:t>
      </w:r>
      <w:r>
        <w:rPr>
          <w:rStyle w:val="5"/>
          <w:rFonts w:hint="eastAsia" w:ascii="Times New Roman" w:hAnsi="Times New Roman" w:eastAsia="仿宋_GB2312" w:cs="Times New Roman"/>
          <w:color w:val="000000"/>
          <w:sz w:val="32"/>
          <w:szCs w:val="32"/>
        </w:rPr>
        <w:t>日至</w:t>
      </w:r>
      <w:r>
        <w:rPr>
          <w:rStyle w:val="5"/>
          <w:rFonts w:hint="eastAsia" w:ascii="Times New Roman" w:hAnsi="Times New Roman" w:eastAsia="仿宋_GB2312" w:cs="Times New Roman"/>
          <w:color w:val="000000"/>
          <w:sz w:val="32"/>
          <w:szCs w:val="32"/>
          <w:lang w:val="en-US" w:eastAsia="zh-CN"/>
        </w:rPr>
        <w:t>5</w:t>
      </w:r>
      <w:r>
        <w:rPr>
          <w:rStyle w:val="5"/>
          <w:rFonts w:hint="eastAsia" w:ascii="Times New Roman" w:hAnsi="Times New Roman" w:eastAsia="仿宋_GB2312" w:cs="Times New Roman"/>
          <w:color w:val="000000"/>
          <w:sz w:val="32"/>
          <w:szCs w:val="32"/>
        </w:rPr>
        <w:t>日在</w:t>
      </w:r>
      <w:r>
        <w:rPr>
          <w:rStyle w:val="5"/>
          <w:rFonts w:hint="eastAsia" w:ascii="Times New Roman" w:hAnsi="Times New Roman" w:eastAsia="仿宋_GB2312" w:cs="Times New Roman"/>
          <w:color w:val="000000"/>
          <w:sz w:val="32"/>
          <w:szCs w:val="32"/>
          <w:lang w:val="en-US" w:eastAsia="zh-CN"/>
        </w:rPr>
        <w:t>黄平县谷陇镇</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岩门司</w:t>
      </w:r>
      <w:r>
        <w:rPr>
          <w:rStyle w:val="5"/>
          <w:rFonts w:hint="eastAsia" w:ascii="Times New Roman" w:hAnsi="Times New Roman" w:eastAsia="仿宋_GB2312" w:cs="Times New Roman"/>
          <w:color w:val="000000"/>
          <w:sz w:val="32"/>
          <w:szCs w:val="32"/>
        </w:rPr>
        <w:t>举行。</w:t>
      </w:r>
    </w:p>
    <w:p w14:paraId="2E3814C9">
      <w:pPr>
        <w:keepNext w:val="0"/>
        <w:keepLines w:val="0"/>
        <w:pageBreakBefore w:val="0"/>
        <w:kinsoku/>
        <w:wordWrap/>
        <w:overflowPunct/>
        <w:topLinePunct w:val="0"/>
        <w:autoSpaceDE/>
        <w:autoSpaceDN/>
        <w:bidi w:val="0"/>
        <w:adjustRightInd/>
        <w:snapToGrid w:val="0"/>
        <w:spacing w:line="540" w:lineRule="exact"/>
        <w:ind w:firstLine="640" w:firstLineChars="200"/>
        <w:jc w:val="left"/>
        <w:textAlignment w:val="baseline"/>
        <w:rPr>
          <w:rStyle w:val="5"/>
          <w:rFonts w:hint="default" w:ascii="黑体" w:hAnsi="黑体" w:eastAsia="黑体" w:cs="黑体"/>
          <w:b w:val="0"/>
          <w:bCs w:val="0"/>
          <w:color w:val="000000"/>
          <w:sz w:val="32"/>
          <w:szCs w:val="32"/>
        </w:rPr>
      </w:pPr>
      <w:r>
        <w:rPr>
          <w:rStyle w:val="5"/>
          <w:rFonts w:hint="default" w:ascii="黑体" w:hAnsi="黑体" w:eastAsia="黑体" w:cs="黑体"/>
          <w:b w:val="0"/>
          <w:bCs w:val="0"/>
          <w:color w:val="000000"/>
          <w:sz w:val="32"/>
          <w:szCs w:val="32"/>
        </w:rPr>
        <w:t>二、竞赛项目及组别</w:t>
      </w:r>
    </w:p>
    <w:p w14:paraId="622B0B9C">
      <w:pPr>
        <w:keepNext w:val="0"/>
        <w:keepLines w:val="0"/>
        <w:pageBreakBefore w:val="0"/>
        <w:kinsoku/>
        <w:wordWrap/>
        <w:overflowPunct/>
        <w:topLinePunct w:val="0"/>
        <w:autoSpaceDE/>
        <w:autoSpaceDN/>
        <w:bidi w:val="0"/>
        <w:adjustRightInd/>
        <w:snapToGrid w:val="0"/>
        <w:spacing w:line="540" w:lineRule="exact"/>
        <w:ind w:firstLine="640" w:firstLineChars="200"/>
        <w:jc w:val="left"/>
        <w:textAlignment w:val="baseline"/>
        <w:rPr>
          <w:rStyle w:val="5"/>
          <w:rFonts w:hint="default" w:ascii="Times New Roman" w:hAnsi="Times New Roman" w:eastAsia="仿宋_GB2312" w:cs="Times New Roman"/>
          <w:color w:val="000000"/>
          <w:sz w:val="32"/>
          <w:szCs w:val="32"/>
        </w:rPr>
      </w:pPr>
      <w:r>
        <w:rPr>
          <w:rStyle w:val="5"/>
          <w:rFonts w:hint="default" w:ascii="Times New Roman" w:hAnsi="Times New Roman" w:eastAsia="仿宋_GB2312" w:cs="Times New Roman"/>
          <w:color w:val="000000"/>
          <w:sz w:val="32"/>
          <w:szCs w:val="32"/>
        </w:rPr>
        <w:t>（一）男子直道竞速：60米、100米、250米</w:t>
      </w:r>
    </w:p>
    <w:p w14:paraId="6F4EAEF9">
      <w:pPr>
        <w:keepNext w:val="0"/>
        <w:keepLines w:val="0"/>
        <w:pageBreakBefore w:val="0"/>
        <w:kinsoku/>
        <w:wordWrap/>
        <w:overflowPunct/>
        <w:topLinePunct w:val="0"/>
        <w:autoSpaceDE/>
        <w:autoSpaceDN/>
        <w:bidi w:val="0"/>
        <w:adjustRightInd/>
        <w:snapToGrid w:val="0"/>
        <w:spacing w:line="540" w:lineRule="exact"/>
        <w:ind w:firstLine="640" w:firstLineChars="200"/>
        <w:jc w:val="left"/>
        <w:textAlignment w:val="baseline"/>
        <w:rPr>
          <w:rStyle w:val="5"/>
          <w:rFonts w:hint="default" w:ascii="Times New Roman" w:hAnsi="Times New Roman" w:eastAsia="仿宋_GB2312" w:cs="Times New Roman"/>
          <w:color w:val="000000"/>
          <w:sz w:val="32"/>
          <w:szCs w:val="32"/>
        </w:rPr>
      </w:pPr>
      <w:r>
        <w:rPr>
          <w:rStyle w:val="5"/>
          <w:rFonts w:hint="default" w:ascii="Times New Roman" w:hAnsi="Times New Roman" w:eastAsia="仿宋_GB2312" w:cs="Times New Roman"/>
          <w:color w:val="000000"/>
          <w:sz w:val="32"/>
          <w:szCs w:val="32"/>
        </w:rPr>
        <w:t>（二）女子直道竞速：60米、100米、250米</w:t>
      </w:r>
    </w:p>
    <w:p w14:paraId="20178560">
      <w:pPr>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firstLine="640" w:firstLineChars="200"/>
        <w:jc w:val="left"/>
        <w:rPr>
          <w:rStyle w:val="5"/>
          <w:rFonts w:hint="default" w:ascii="黑体" w:hAnsi="黑体" w:eastAsia="黑体" w:cs="黑体"/>
          <w:b w:val="0"/>
          <w:bCs w:val="0"/>
          <w:color w:val="000000"/>
          <w:sz w:val="32"/>
          <w:szCs w:val="32"/>
          <w:lang w:val="en-US" w:eastAsia="zh-CN" w:bidi="ar-SA"/>
        </w:rPr>
      </w:pPr>
      <w:r>
        <w:rPr>
          <w:rStyle w:val="5"/>
          <w:rFonts w:hint="eastAsia" w:ascii="黑体" w:hAnsi="黑体" w:eastAsia="黑体" w:cs="黑体"/>
          <w:b w:val="0"/>
          <w:bCs w:val="0"/>
          <w:color w:val="000000"/>
          <w:sz w:val="32"/>
          <w:szCs w:val="32"/>
          <w:lang w:val="en-US" w:eastAsia="zh-CN" w:bidi="ar-SA"/>
        </w:rPr>
        <w:t>三、运动员资格</w:t>
      </w:r>
    </w:p>
    <w:p w14:paraId="794E2E4F">
      <w:pPr>
        <w:keepNext w:val="0"/>
        <w:keepLines w:val="0"/>
        <w:pageBreakBefore w:val="0"/>
        <w:kinsoku/>
        <w:wordWrap/>
        <w:overflowPunct/>
        <w:topLinePunct w:val="0"/>
        <w:autoSpaceDE/>
        <w:autoSpaceDN/>
        <w:bidi w:val="0"/>
        <w:adjustRightInd/>
        <w:snapToGrid w:val="0"/>
        <w:spacing w:line="540" w:lineRule="exact"/>
        <w:ind w:firstLine="640" w:firstLineChars="200"/>
        <w:jc w:val="left"/>
        <w:textAlignment w:val="baseline"/>
        <w:rPr>
          <w:rStyle w:val="5"/>
          <w:rFonts w:hint="default" w:ascii="Times New Roman" w:hAnsi="Times New Roman" w:eastAsia="仿宋_GB2312" w:cs="Times New Roman"/>
          <w:color w:val="000000"/>
          <w:sz w:val="32"/>
          <w:szCs w:val="32"/>
        </w:rPr>
      </w:pPr>
      <w:r>
        <w:rPr>
          <w:rFonts w:hint="eastAsia" w:ascii="Times New Roman" w:hAnsi="Times New Roman" w:eastAsia="仿宋_GB2312" w:cs="Times New Roman"/>
          <w:sz w:val="32"/>
          <w:szCs w:val="32"/>
          <w:lang w:val="en-US" w:eastAsia="zh-CN"/>
        </w:rPr>
        <w:t>（一）符合《黔东南州第十一届运动会暨第五届少数民族传统体育运动会规程总则》（黔东南文体广电旅通（2024）29号）有关规定</w:t>
      </w:r>
      <w:r>
        <w:rPr>
          <w:rStyle w:val="5"/>
          <w:rFonts w:hint="eastAsia" w:ascii="Times New Roman" w:hAnsi="Times New Roman" w:eastAsia="仿宋_GB2312" w:cs="Times New Roman"/>
          <w:color w:val="000000"/>
          <w:sz w:val="32"/>
          <w:szCs w:val="32"/>
        </w:rPr>
        <w:t>。</w:t>
      </w:r>
    </w:p>
    <w:p w14:paraId="1374CA9D">
      <w:pPr>
        <w:keepNext w:val="0"/>
        <w:keepLines w:val="0"/>
        <w:pageBreakBefore w:val="0"/>
        <w:kinsoku/>
        <w:wordWrap/>
        <w:overflowPunct/>
        <w:topLinePunct w:val="0"/>
        <w:autoSpaceDE/>
        <w:autoSpaceDN/>
        <w:bidi w:val="0"/>
        <w:adjustRightInd w:val="0"/>
        <w:snapToGrid w:val="0"/>
        <w:spacing w:line="540" w:lineRule="exact"/>
        <w:ind w:left="0" w:leftChars="0"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（二）参赛单位需签订《反兴奋剂和赛风赛纪保证书》，报到时上交方可参赛。</w:t>
      </w:r>
    </w:p>
    <w:p w14:paraId="01DCDEA5">
      <w:pPr>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firstLine="640" w:firstLineChars="200"/>
        <w:jc w:val="left"/>
        <w:rPr>
          <w:rStyle w:val="5"/>
          <w:rFonts w:hint="eastAsia" w:ascii="黑体" w:hAnsi="黑体" w:eastAsia="黑体" w:cs="黑体"/>
          <w:b w:val="0"/>
          <w:bCs w:val="0"/>
          <w:color w:val="000000"/>
          <w:sz w:val="32"/>
          <w:szCs w:val="32"/>
          <w:lang w:val="en-US" w:eastAsia="zh-CN" w:bidi="ar-SA"/>
        </w:rPr>
      </w:pPr>
      <w:r>
        <w:rPr>
          <w:rStyle w:val="5"/>
          <w:rFonts w:hint="eastAsia" w:ascii="黑体" w:hAnsi="黑体" w:eastAsia="黑体" w:cs="黑体"/>
          <w:b w:val="0"/>
          <w:bCs w:val="0"/>
          <w:color w:val="000000"/>
          <w:sz w:val="32"/>
          <w:szCs w:val="32"/>
          <w:lang w:val="en-US" w:eastAsia="zh-CN" w:bidi="ar-SA"/>
        </w:rPr>
        <w:t>四、参加办法</w:t>
      </w:r>
    </w:p>
    <w:p w14:paraId="5D399576">
      <w:pPr>
        <w:keepNext w:val="0"/>
        <w:keepLines w:val="0"/>
        <w:pageBreakBefore w:val="0"/>
        <w:kinsoku/>
        <w:wordWrap/>
        <w:overflowPunct/>
        <w:topLinePunct w:val="0"/>
        <w:autoSpaceDE/>
        <w:autoSpaceDN/>
        <w:bidi w:val="0"/>
        <w:adjustRightInd/>
        <w:snapToGrid w:val="0"/>
        <w:spacing w:line="540" w:lineRule="exact"/>
        <w:ind w:firstLine="640" w:firstLineChars="200"/>
        <w:jc w:val="left"/>
        <w:textAlignment w:val="baseline"/>
        <w:rPr>
          <w:rStyle w:val="5"/>
          <w:rFonts w:hint="default" w:ascii="Times New Roman" w:hAnsi="Times New Roman" w:eastAsia="仿宋_GB2312" w:cs="Times New Roman"/>
          <w:b/>
          <w:bCs/>
          <w:color w:val="000000"/>
          <w:sz w:val="32"/>
          <w:szCs w:val="32"/>
        </w:rPr>
      </w:pPr>
      <w:r>
        <w:rPr>
          <w:rStyle w:val="5"/>
          <w:rFonts w:hint="default" w:ascii="Times New Roman" w:hAnsi="Times New Roman" w:eastAsia="仿宋_GB2312" w:cs="Times New Roman"/>
          <w:color w:val="000000"/>
          <w:sz w:val="32"/>
          <w:szCs w:val="32"/>
        </w:rPr>
        <w:t>（一）以县（市）、州内各高等院校、州直各行业系统和法人社团为单位组队参赛。</w:t>
      </w:r>
    </w:p>
    <w:p w14:paraId="5161AC51">
      <w:pPr>
        <w:keepNext w:val="0"/>
        <w:keepLines w:val="0"/>
        <w:pageBreakBefore w:val="0"/>
        <w:kinsoku/>
        <w:wordWrap/>
        <w:overflowPunct/>
        <w:topLinePunct w:val="0"/>
        <w:autoSpaceDE/>
        <w:autoSpaceDN/>
        <w:bidi w:val="0"/>
        <w:adjustRightInd/>
        <w:snapToGrid w:val="0"/>
        <w:spacing w:line="540" w:lineRule="exact"/>
        <w:ind w:firstLine="640" w:firstLineChars="200"/>
        <w:jc w:val="left"/>
        <w:textAlignment w:val="baseline"/>
        <w:rPr>
          <w:rStyle w:val="5"/>
          <w:rFonts w:hint="default" w:ascii="Times New Roman" w:hAnsi="Times New Roman" w:eastAsia="仿宋_GB2312" w:cs="Times New Roman"/>
          <w:color w:val="000000"/>
          <w:sz w:val="32"/>
          <w:szCs w:val="32"/>
        </w:rPr>
      </w:pPr>
      <w:r>
        <w:rPr>
          <w:rStyle w:val="5"/>
          <w:rFonts w:hint="default" w:ascii="Times New Roman" w:hAnsi="Times New Roman" w:eastAsia="仿宋_GB2312" w:cs="Times New Roman"/>
          <w:color w:val="000000"/>
          <w:sz w:val="32"/>
          <w:szCs w:val="32"/>
        </w:rPr>
        <w:t>（二）</w:t>
      </w:r>
      <w:r>
        <w:rPr>
          <w:rStyle w:val="5"/>
          <w:rFonts w:hint="default" w:ascii="Times New Roman" w:hAnsi="Times New Roman" w:eastAsia="仿宋_GB2312" w:cs="Times New Roman"/>
          <w:color w:val="000000"/>
          <w:sz w:val="32"/>
          <w:szCs w:val="32"/>
          <w:lang w:val="en-US"/>
        </w:rPr>
        <w:t>每个参赛</w:t>
      </w:r>
      <w:r>
        <w:rPr>
          <w:rStyle w:val="5"/>
          <w:rFonts w:hint="default" w:ascii="Times New Roman" w:hAnsi="Times New Roman" w:eastAsia="仿宋_GB2312" w:cs="Times New Roman"/>
          <w:color w:val="000000"/>
          <w:sz w:val="32"/>
          <w:szCs w:val="32"/>
        </w:rPr>
        <w:t>单位</w:t>
      </w:r>
      <w:r>
        <w:rPr>
          <w:rStyle w:val="5"/>
          <w:rFonts w:hint="default" w:ascii="Times New Roman" w:hAnsi="Times New Roman" w:eastAsia="仿宋_GB2312" w:cs="Times New Roman"/>
          <w:color w:val="000000"/>
          <w:sz w:val="32"/>
          <w:szCs w:val="32"/>
          <w:lang w:val="en-US"/>
        </w:rPr>
        <w:t>限</w:t>
      </w:r>
      <w:r>
        <w:rPr>
          <w:rStyle w:val="5"/>
          <w:rFonts w:hint="default" w:ascii="Times New Roman" w:hAnsi="Times New Roman" w:eastAsia="仿宋_GB2312" w:cs="Times New Roman"/>
          <w:color w:val="000000"/>
          <w:sz w:val="32"/>
          <w:szCs w:val="32"/>
        </w:rPr>
        <w:t>报1</w:t>
      </w:r>
      <w:r>
        <w:rPr>
          <w:rStyle w:val="5"/>
          <w:rFonts w:hint="default" w:ascii="Times New Roman" w:hAnsi="Times New Roman" w:eastAsia="仿宋_GB2312" w:cs="Times New Roman"/>
          <w:color w:val="000000"/>
          <w:sz w:val="32"/>
          <w:szCs w:val="32"/>
          <w:lang w:val="en-US"/>
        </w:rPr>
        <w:t>支代表</w:t>
      </w:r>
      <w:r>
        <w:rPr>
          <w:rStyle w:val="5"/>
          <w:rFonts w:hint="default" w:ascii="Times New Roman" w:hAnsi="Times New Roman" w:eastAsia="仿宋_GB2312" w:cs="Times New Roman"/>
          <w:color w:val="000000"/>
          <w:sz w:val="32"/>
          <w:szCs w:val="32"/>
        </w:rPr>
        <w:t>队。</w:t>
      </w:r>
      <w:r>
        <w:rPr>
          <w:rStyle w:val="5"/>
          <w:rFonts w:hint="default" w:ascii="Times New Roman" w:hAnsi="Times New Roman" w:eastAsia="仿宋_GB2312" w:cs="Times New Roman"/>
          <w:color w:val="000000"/>
          <w:sz w:val="32"/>
          <w:szCs w:val="32"/>
          <w:lang w:val="en-US"/>
        </w:rPr>
        <w:t>每支代表队限报</w:t>
      </w:r>
      <w:r>
        <w:rPr>
          <w:rStyle w:val="5"/>
          <w:rFonts w:hint="default" w:ascii="Times New Roman" w:hAnsi="Times New Roman" w:eastAsia="仿宋_GB2312" w:cs="Times New Roman"/>
          <w:color w:val="000000"/>
          <w:sz w:val="32"/>
          <w:szCs w:val="32"/>
        </w:rPr>
        <w:t>领队1人，教练员1人，男运动员3人，女运动员3人。</w:t>
      </w:r>
    </w:p>
    <w:p w14:paraId="28B901F5">
      <w:pPr>
        <w:keepNext w:val="0"/>
        <w:keepLines w:val="0"/>
        <w:pageBreakBefore w:val="0"/>
        <w:kinsoku/>
        <w:wordWrap/>
        <w:overflowPunct/>
        <w:topLinePunct w:val="0"/>
        <w:autoSpaceDE/>
        <w:autoSpaceDN/>
        <w:bidi w:val="0"/>
        <w:adjustRightInd/>
        <w:snapToGrid w:val="0"/>
        <w:spacing w:line="540" w:lineRule="exact"/>
        <w:ind w:firstLine="640" w:firstLineChars="200"/>
        <w:jc w:val="left"/>
        <w:textAlignment w:val="baseline"/>
        <w:rPr>
          <w:rStyle w:val="5"/>
          <w:rFonts w:hint="default" w:ascii="Times New Roman" w:hAnsi="Times New Roman" w:eastAsia="仿宋_GB2312" w:cs="Times New Roman"/>
          <w:sz w:val="32"/>
          <w:szCs w:val="32"/>
        </w:rPr>
      </w:pPr>
      <w:r>
        <w:rPr>
          <w:rStyle w:val="5"/>
          <w:rFonts w:hint="default" w:ascii="Times New Roman" w:hAnsi="Times New Roman" w:eastAsia="仿宋_GB2312" w:cs="Times New Roman"/>
          <w:sz w:val="32"/>
          <w:szCs w:val="32"/>
        </w:rPr>
        <w:t>（三）</w:t>
      </w:r>
      <w:r>
        <w:rPr>
          <w:rStyle w:val="5"/>
          <w:rFonts w:hint="default" w:ascii="Times New Roman" w:hAnsi="Times New Roman" w:eastAsia="仿宋_GB2312" w:cs="Times New Roman"/>
          <w:color w:val="000000"/>
          <w:sz w:val="32"/>
          <w:szCs w:val="32"/>
          <w:lang w:val="en-US"/>
        </w:rPr>
        <w:t>每名</w:t>
      </w:r>
      <w:r>
        <w:rPr>
          <w:rStyle w:val="5"/>
          <w:rFonts w:hint="default" w:ascii="Times New Roman" w:hAnsi="Times New Roman" w:eastAsia="仿宋_GB2312" w:cs="Times New Roman"/>
          <w:color w:val="000000"/>
          <w:sz w:val="32"/>
          <w:szCs w:val="32"/>
        </w:rPr>
        <w:t>运动员</w:t>
      </w:r>
      <w:r>
        <w:rPr>
          <w:rStyle w:val="5"/>
          <w:rFonts w:hint="default" w:ascii="Times New Roman" w:hAnsi="Times New Roman" w:eastAsia="仿宋_GB2312" w:cs="Times New Roman"/>
          <w:color w:val="000000"/>
          <w:sz w:val="32"/>
          <w:szCs w:val="32"/>
          <w:lang w:val="en-US"/>
        </w:rPr>
        <w:t>在60米、100米、250米的3个比赛项目中</w:t>
      </w:r>
      <w:r>
        <w:rPr>
          <w:rStyle w:val="5"/>
          <w:rFonts w:hint="default" w:ascii="Times New Roman" w:hAnsi="Times New Roman" w:eastAsia="仿宋_GB2312" w:cs="Times New Roman"/>
          <w:color w:val="000000"/>
          <w:sz w:val="32"/>
          <w:szCs w:val="32"/>
        </w:rPr>
        <w:t>限报</w:t>
      </w:r>
      <w:r>
        <w:rPr>
          <w:rStyle w:val="5"/>
          <w:rFonts w:hint="default" w:ascii="Times New Roman" w:hAnsi="Times New Roman" w:eastAsia="仿宋_GB2312" w:cs="Times New Roman"/>
          <w:color w:val="000000"/>
          <w:sz w:val="32"/>
          <w:szCs w:val="32"/>
          <w:lang w:val="en-US"/>
        </w:rPr>
        <w:t>2</w:t>
      </w:r>
      <w:r>
        <w:rPr>
          <w:rStyle w:val="5"/>
          <w:rFonts w:hint="default" w:ascii="Times New Roman" w:hAnsi="Times New Roman" w:eastAsia="仿宋_GB2312" w:cs="Times New Roman"/>
          <w:color w:val="000000"/>
          <w:sz w:val="32"/>
          <w:szCs w:val="32"/>
        </w:rPr>
        <w:t>个项</w:t>
      </w:r>
      <w:r>
        <w:rPr>
          <w:rStyle w:val="5"/>
          <w:rFonts w:hint="default" w:ascii="Times New Roman" w:hAnsi="Times New Roman" w:eastAsia="仿宋_GB2312" w:cs="Times New Roman"/>
          <w:color w:val="000000"/>
          <w:sz w:val="32"/>
          <w:szCs w:val="32"/>
          <w:lang w:val="en-US"/>
        </w:rPr>
        <w:t>目</w:t>
      </w:r>
      <w:r>
        <w:rPr>
          <w:rStyle w:val="5"/>
          <w:rFonts w:hint="default" w:ascii="Times New Roman" w:hAnsi="Times New Roman" w:eastAsia="仿宋_GB2312" w:cs="Times New Roman"/>
          <w:color w:val="000000"/>
          <w:sz w:val="32"/>
          <w:szCs w:val="32"/>
        </w:rPr>
        <w:t>进行比赛。</w:t>
      </w:r>
      <w:r>
        <w:rPr>
          <w:rStyle w:val="5"/>
          <w:rFonts w:hint="default" w:ascii="Times New Roman" w:hAnsi="Times New Roman" w:eastAsia="仿宋_GB2312" w:cs="Times New Roman"/>
          <w:color w:val="000000"/>
          <w:sz w:val="32"/>
          <w:szCs w:val="32"/>
          <w:lang w:val="en-US"/>
        </w:rPr>
        <w:t>并</w:t>
      </w:r>
      <w:r>
        <w:rPr>
          <w:rStyle w:val="5"/>
          <w:rFonts w:hint="default" w:ascii="Times New Roman" w:hAnsi="Times New Roman" w:eastAsia="仿宋_GB2312" w:cs="Times New Roman"/>
          <w:sz w:val="32"/>
          <w:szCs w:val="32"/>
        </w:rPr>
        <w:t>能够着轻便装无协助游泳200米以上。</w:t>
      </w:r>
    </w:p>
    <w:p w14:paraId="3DA072A7">
      <w:pPr>
        <w:keepNext w:val="0"/>
        <w:keepLines w:val="0"/>
        <w:pageBreakBefore w:val="0"/>
        <w:kinsoku/>
        <w:wordWrap/>
        <w:overflowPunct/>
        <w:topLinePunct w:val="0"/>
        <w:autoSpaceDE/>
        <w:autoSpaceDN/>
        <w:bidi w:val="0"/>
        <w:adjustRightInd w:val="0"/>
        <w:snapToGrid w:val="0"/>
        <w:spacing w:line="540" w:lineRule="exact"/>
        <w:ind w:left="0" w:leftChars="0" w:firstLine="640" w:firstLineChars="200"/>
        <w:jc w:val="left"/>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（四）</w:t>
      </w:r>
      <w:r>
        <w:rPr>
          <w:rFonts w:hint="default" w:ascii="Times New Roman" w:hAnsi="Times New Roman" w:eastAsia="仿宋_GB2312" w:cs="Times New Roman"/>
          <w:sz w:val="32"/>
          <w:szCs w:val="32"/>
        </w:rPr>
        <w:t>运动员必须按该项目体检要求经县以上医院检查证明其身体健康</w:t>
      </w:r>
      <w:bookmarkStart w:id="0" w:name="_GoBack"/>
      <w:bookmarkEnd w:id="0"/>
      <w:r>
        <w:rPr>
          <w:rFonts w:hint="default" w:ascii="Times New Roman" w:hAnsi="Times New Roman" w:eastAsia="仿宋_GB2312" w:cs="Times New Roman"/>
          <w:sz w:val="32"/>
          <w:szCs w:val="32"/>
        </w:rPr>
        <w:t>，并办理人身意外伤害保险，方能参赛。</w:t>
      </w:r>
    </w:p>
    <w:p w14:paraId="66F57E27">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bCs/>
          <w:sz w:val="32"/>
          <w:szCs w:val="32"/>
          <w:lang w:eastAsia="zh-CN"/>
        </w:rPr>
        <w:t>（五）</w:t>
      </w:r>
      <w:r>
        <w:rPr>
          <w:rFonts w:hint="default" w:ascii="Times New Roman" w:hAnsi="Times New Roman" w:eastAsia="仿宋_GB2312" w:cs="Times New Roman"/>
          <w:sz w:val="32"/>
          <w:szCs w:val="32"/>
          <w:lang w:val="en-US" w:eastAsia="zh-CN"/>
        </w:rPr>
        <w:t>运动员须持本人第二代身份证原件</w:t>
      </w:r>
      <w:r>
        <w:rPr>
          <w:rFonts w:hint="eastAsia" w:ascii="Times New Roman" w:hAnsi="Times New Roman" w:eastAsia="仿宋_GB2312" w:cs="Times New Roman"/>
          <w:sz w:val="32"/>
          <w:szCs w:val="32"/>
          <w:lang w:val="en-US" w:eastAsia="zh-CN"/>
        </w:rPr>
        <w:t>以及</w:t>
      </w:r>
      <w:r>
        <w:rPr>
          <w:rFonts w:hint="default" w:ascii="Times New Roman" w:hAnsi="Times New Roman" w:eastAsia="仿宋_GB2312" w:cs="Times New Roman"/>
          <w:sz w:val="32"/>
          <w:szCs w:val="32"/>
          <w:lang w:val="en-US" w:eastAsia="zh-CN"/>
        </w:rPr>
        <w:t>相关身份证明材料参加比赛。</w:t>
      </w:r>
    </w:p>
    <w:p w14:paraId="0D79724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left"/>
        <w:textAlignment w:val="auto"/>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imes New Roman" w:hAnsi="Times New Roman" w:eastAsia="仿宋_GB2312" w:cs="Times New Roman"/>
          <w:sz w:val="32"/>
          <w:szCs w:val="32"/>
          <w:lang w:val="en-US" w:eastAsia="zh-CN"/>
        </w:rPr>
        <w:t>（六）</w:t>
      </w:r>
      <w:r>
        <w:rPr>
          <w:rFonts w:hint="default" w:ascii="Times New Roman" w:hAnsi="Times New Roman" w:eastAsia="仿宋_GB2312" w:cs="Times New Roman"/>
          <w:sz w:val="32"/>
          <w:szCs w:val="32"/>
        </w:rPr>
        <w:t>各队比赛服装必须统一，比赛服背后</w:t>
      </w:r>
      <w:r>
        <w:rPr>
          <w:rFonts w:hint="eastAsia" w:ascii="Times New Roman" w:hAnsi="Times New Roman" w:eastAsia="仿宋_GB2312" w:cs="Times New Roman"/>
          <w:sz w:val="32"/>
          <w:szCs w:val="32"/>
          <w:lang w:eastAsia="zh-CN"/>
        </w:rPr>
        <w:t>原则上</w:t>
      </w:r>
      <w:r>
        <w:rPr>
          <w:rFonts w:hint="default" w:ascii="Times New Roman" w:hAnsi="Times New Roman" w:eastAsia="仿宋_GB2312" w:cs="Times New Roman"/>
          <w:sz w:val="32"/>
          <w:szCs w:val="32"/>
        </w:rPr>
        <w:t>须有参赛单位名称等信息。</w:t>
      </w:r>
    </w:p>
    <w:p w14:paraId="65E46DB6">
      <w:pPr>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firstLine="640" w:firstLineChars="200"/>
        <w:jc w:val="left"/>
        <w:rPr>
          <w:rStyle w:val="5"/>
          <w:rFonts w:hint="eastAsia" w:ascii="黑体" w:hAnsi="黑体" w:eastAsia="黑体" w:cs="黑体"/>
          <w:b w:val="0"/>
          <w:bCs w:val="0"/>
          <w:color w:val="000000"/>
          <w:sz w:val="32"/>
          <w:szCs w:val="32"/>
          <w:lang w:val="en-US" w:eastAsia="zh-CN" w:bidi="ar-SA"/>
        </w:rPr>
      </w:pPr>
      <w:r>
        <w:rPr>
          <w:rStyle w:val="5"/>
          <w:rFonts w:hint="eastAsia" w:ascii="黑体" w:hAnsi="黑体" w:eastAsia="黑体" w:cs="黑体"/>
          <w:b w:val="0"/>
          <w:bCs w:val="0"/>
          <w:color w:val="000000"/>
          <w:sz w:val="32"/>
          <w:szCs w:val="32"/>
          <w:lang w:val="en-US" w:eastAsia="zh-CN" w:bidi="ar-SA"/>
        </w:rPr>
        <w:t>五、竞赛办法</w:t>
      </w:r>
    </w:p>
    <w:p w14:paraId="06DC6F0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left"/>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（一）</w:t>
      </w:r>
      <w:r>
        <w:rPr>
          <w:rFonts w:hint="eastAsia" w:ascii="Times New Roman" w:hAnsi="Times New Roman" w:eastAsia="仿宋_GB2312" w:cs="Times New Roman"/>
          <w:sz w:val="32"/>
          <w:szCs w:val="32"/>
        </w:rPr>
        <w:t>执行国家民委、国家体育总局最新审定的《独竹漂竞赛规则》。</w:t>
      </w:r>
    </w:p>
    <w:p w14:paraId="65C4293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（二）根据参赛人数，具体确定赛次设置。</w:t>
      </w:r>
    </w:p>
    <w:p w14:paraId="6C9F67A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left"/>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（三）</w:t>
      </w:r>
      <w:r>
        <w:rPr>
          <w:rFonts w:hint="eastAsia" w:ascii="Times New Roman" w:hAnsi="Times New Roman" w:eastAsia="仿宋_GB2312" w:cs="Times New Roman"/>
          <w:sz w:val="32"/>
          <w:szCs w:val="32"/>
        </w:rPr>
        <w:t>比赛用</w:t>
      </w:r>
      <w:r>
        <w:rPr>
          <w:rFonts w:hint="eastAsia" w:ascii="Times New Roman" w:hAnsi="Times New Roman" w:eastAsia="仿宋_GB2312" w:cs="Times New Roman"/>
          <w:sz w:val="32"/>
          <w:szCs w:val="32"/>
          <w:lang w:val="en-US" w:eastAsia="zh-CN"/>
        </w:rPr>
        <w:t>独竹漂，划杆</w:t>
      </w:r>
      <w:r>
        <w:rPr>
          <w:rFonts w:hint="eastAsia" w:ascii="Times New Roman" w:hAnsi="Times New Roman" w:eastAsia="仿宋_GB2312" w:cs="Times New Roman"/>
          <w:sz w:val="32"/>
          <w:szCs w:val="32"/>
        </w:rPr>
        <w:t>由大会统一提供。</w:t>
      </w:r>
      <w:r>
        <w:rPr>
          <w:rFonts w:hint="eastAsia" w:ascii="Times New Roman" w:hAnsi="Times New Roman" w:eastAsia="仿宋_GB2312" w:cs="Times New Roman"/>
          <w:sz w:val="32"/>
          <w:szCs w:val="32"/>
          <w:lang w:val="en-US" w:eastAsia="zh-CN"/>
        </w:rPr>
        <w:t>救生衣</w:t>
      </w:r>
      <w:r>
        <w:rPr>
          <w:rFonts w:hint="eastAsia" w:ascii="Times New Roman" w:hAnsi="Times New Roman" w:eastAsia="仿宋_GB2312" w:cs="Times New Roman"/>
          <w:sz w:val="32"/>
          <w:szCs w:val="32"/>
        </w:rPr>
        <w:t>各队可自备，但必须经大会检验符合《</w:t>
      </w:r>
      <w:r>
        <w:rPr>
          <w:rFonts w:hint="eastAsia" w:ascii="Times New Roman" w:hAnsi="Times New Roman" w:eastAsia="仿宋_GB2312" w:cs="Times New Roman"/>
          <w:sz w:val="32"/>
          <w:szCs w:val="32"/>
          <w:lang w:val="en-US" w:eastAsia="zh-CN"/>
        </w:rPr>
        <w:t>独竹漂</w:t>
      </w:r>
      <w:r>
        <w:rPr>
          <w:rFonts w:hint="eastAsia" w:ascii="Times New Roman" w:hAnsi="Times New Roman" w:eastAsia="仿宋_GB2312" w:cs="Times New Roman"/>
          <w:sz w:val="32"/>
          <w:szCs w:val="32"/>
        </w:rPr>
        <w:t>竞赛规则》要求方可使用</w:t>
      </w:r>
      <w:r>
        <w:rPr>
          <w:rFonts w:hint="eastAsia" w:ascii="Times New Roman" w:hAnsi="Times New Roman" w:eastAsia="仿宋_GB2312" w:cs="Times New Roman"/>
          <w:sz w:val="32"/>
          <w:szCs w:val="32"/>
          <w:lang w:eastAsia="zh-CN"/>
        </w:rPr>
        <w:t>。</w:t>
      </w:r>
    </w:p>
    <w:p w14:paraId="5ED787A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eastAsia="zh-CN"/>
        </w:rPr>
        <w:t>（四）</w:t>
      </w:r>
      <w:r>
        <w:rPr>
          <w:rFonts w:hint="eastAsia" w:ascii="Times New Roman" w:hAnsi="Times New Roman" w:eastAsia="仿宋_GB2312" w:cs="Times New Roman"/>
          <w:sz w:val="32"/>
          <w:szCs w:val="32"/>
        </w:rPr>
        <w:t>运动员比赛</w:t>
      </w:r>
      <w:r>
        <w:rPr>
          <w:rFonts w:hint="eastAsia" w:ascii="Times New Roman" w:hAnsi="Times New Roman" w:eastAsia="仿宋_GB2312" w:cs="Times New Roman"/>
          <w:sz w:val="32"/>
          <w:szCs w:val="32"/>
          <w:lang w:val="en-US" w:eastAsia="zh-CN"/>
        </w:rPr>
        <w:t>号码由大会统一编制。</w:t>
      </w:r>
    </w:p>
    <w:p w14:paraId="3EFFFFF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left"/>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（五）</w:t>
      </w:r>
      <w:r>
        <w:rPr>
          <w:rFonts w:hint="eastAsia" w:ascii="Times New Roman" w:hAnsi="Times New Roman" w:eastAsia="仿宋_GB2312" w:cs="Times New Roman"/>
          <w:sz w:val="32"/>
          <w:szCs w:val="32"/>
        </w:rPr>
        <w:t>各竞赛组别</w:t>
      </w:r>
      <w:r>
        <w:rPr>
          <w:rFonts w:hint="eastAsia" w:ascii="Times New Roman" w:hAnsi="Times New Roman" w:eastAsia="仿宋_GB2312" w:cs="Times New Roman"/>
          <w:sz w:val="32"/>
          <w:szCs w:val="32"/>
          <w:lang w:val="en-US" w:eastAsia="zh-CN"/>
        </w:rPr>
        <w:t>项目不限报，</w:t>
      </w:r>
      <w:r>
        <w:rPr>
          <w:rFonts w:hint="eastAsia" w:ascii="Times New Roman" w:hAnsi="Times New Roman" w:eastAsia="仿宋_GB2312" w:cs="Times New Roman"/>
          <w:sz w:val="32"/>
          <w:szCs w:val="32"/>
        </w:rPr>
        <w:t>报名不足</w:t>
      </w:r>
      <w:r>
        <w:rPr>
          <w:rFonts w:hint="eastAsia"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rPr>
        <w:t>队的小项目将取消该项比赛。</w:t>
      </w:r>
    </w:p>
    <w:p w14:paraId="57C957F6">
      <w:pPr>
        <w:keepNext w:val="0"/>
        <w:keepLines w:val="0"/>
        <w:pageBreakBefore w:val="0"/>
        <w:kinsoku/>
        <w:wordWrap/>
        <w:overflowPunct/>
        <w:topLinePunct w:val="0"/>
        <w:autoSpaceDE/>
        <w:autoSpaceDN/>
        <w:bidi w:val="0"/>
        <w:spacing w:line="540" w:lineRule="exact"/>
        <w:ind w:firstLine="640" w:firstLineChars="200"/>
        <w:jc w:val="left"/>
        <w:textAlignment w:val="auto"/>
        <w:rPr>
          <w:rFonts w:hint="default" w:ascii="黑体" w:hAnsi="黑体" w:eastAsia="黑体" w:cs="黑体"/>
          <w:b w:val="0"/>
          <w:bCs w:val="0"/>
          <w:color w:val="000000" w:themeColor="text1"/>
          <w:sz w:val="32"/>
          <w:szCs w:val="32"/>
          <w14:textFill>
            <w14:solidFill>
              <w14:schemeClr w14:val="tx1"/>
            </w14:solidFill>
          </w14:textFill>
        </w:rPr>
      </w:pPr>
      <w:r>
        <w:rPr>
          <w:rFonts w:hint="eastAsia" w:ascii="黑体" w:hAnsi="黑体" w:eastAsia="黑体" w:cs="黑体"/>
          <w:b w:val="0"/>
          <w:bCs w:val="0"/>
          <w:color w:val="000000" w:themeColor="text1"/>
          <w:sz w:val="32"/>
          <w:szCs w:val="32"/>
          <w:lang w:val="en-US" w:eastAsia="zh-CN"/>
          <w14:textFill>
            <w14:solidFill>
              <w14:schemeClr w14:val="tx1"/>
            </w14:solidFill>
          </w14:textFill>
        </w:rPr>
        <w:t>六</w:t>
      </w:r>
      <w:r>
        <w:rPr>
          <w:rFonts w:hint="default" w:ascii="黑体" w:hAnsi="黑体" w:eastAsia="黑体" w:cs="黑体"/>
          <w:b w:val="0"/>
          <w:bCs w:val="0"/>
          <w:color w:val="000000" w:themeColor="text1"/>
          <w:sz w:val="32"/>
          <w:szCs w:val="32"/>
          <w:lang w:val="en-US" w:eastAsia="zh-CN"/>
          <w14:textFill>
            <w14:solidFill>
              <w14:schemeClr w14:val="tx1"/>
            </w14:solidFill>
          </w14:textFill>
        </w:rPr>
        <w:t>、</w:t>
      </w:r>
      <w:r>
        <w:rPr>
          <w:rFonts w:hint="default" w:ascii="黑体" w:hAnsi="黑体" w:eastAsia="黑体" w:cs="黑体"/>
          <w:b w:val="0"/>
          <w:bCs w:val="0"/>
          <w:color w:val="000000" w:themeColor="text1"/>
          <w:sz w:val="32"/>
          <w:szCs w:val="32"/>
          <w14:textFill>
            <w14:solidFill>
              <w14:schemeClr w14:val="tx1"/>
            </w14:solidFill>
          </w14:textFill>
        </w:rPr>
        <w:t>录取名次与奖励办法</w:t>
      </w:r>
    </w:p>
    <w:p w14:paraId="1D516B84">
      <w:pPr>
        <w:keepNext w:val="0"/>
        <w:keepLines w:val="0"/>
        <w:pageBreakBefore w:val="0"/>
        <w:kinsoku/>
        <w:wordWrap/>
        <w:overflowPunct/>
        <w:topLinePunct w:val="0"/>
        <w:autoSpaceDE/>
        <w:autoSpaceDN/>
        <w:bidi w:val="0"/>
        <w:spacing w:line="54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按</w:t>
      </w:r>
      <w:r>
        <w:rPr>
          <w:rFonts w:hint="default" w:ascii="Times New Roman" w:hAnsi="Times New Roman" w:eastAsia="仿宋_GB2312" w:cs="Times New Roman"/>
          <w:sz w:val="32"/>
          <w:szCs w:val="32"/>
          <w:lang w:eastAsia="zh-CN"/>
        </w:rPr>
        <w:t>《黔东南州第十</w:t>
      </w:r>
      <w:r>
        <w:rPr>
          <w:rFonts w:hint="eastAsia" w:ascii="Times New Roman" w:hAnsi="Times New Roman" w:eastAsia="仿宋_GB2312" w:cs="Times New Roman"/>
          <w:sz w:val="32"/>
          <w:szCs w:val="32"/>
          <w:lang w:eastAsia="zh-CN"/>
        </w:rPr>
        <w:t>一</w:t>
      </w:r>
      <w:r>
        <w:rPr>
          <w:rFonts w:hint="default" w:ascii="Times New Roman" w:hAnsi="Times New Roman" w:eastAsia="仿宋_GB2312" w:cs="Times New Roman"/>
          <w:sz w:val="32"/>
          <w:szCs w:val="32"/>
          <w:lang w:eastAsia="zh-CN"/>
        </w:rPr>
        <w:t>届运动会暨</w:t>
      </w:r>
      <w:r>
        <w:rPr>
          <w:rFonts w:hint="default" w:ascii="Times New Roman" w:hAnsi="Times New Roman" w:eastAsia="仿宋_GB2312" w:cs="Times New Roman"/>
          <w:sz w:val="32"/>
          <w:szCs w:val="32"/>
        </w:rPr>
        <w:t>第</w:t>
      </w:r>
      <w:r>
        <w:rPr>
          <w:rFonts w:hint="eastAsia" w:ascii="Times New Roman" w:hAnsi="Times New Roman" w:eastAsia="仿宋_GB2312" w:cs="Times New Roman"/>
          <w:sz w:val="32"/>
          <w:szCs w:val="32"/>
          <w:lang w:eastAsia="zh-CN"/>
        </w:rPr>
        <w:t>五</w:t>
      </w:r>
      <w:r>
        <w:rPr>
          <w:rFonts w:hint="default" w:ascii="Times New Roman" w:hAnsi="Times New Roman" w:eastAsia="仿宋_GB2312" w:cs="Times New Roman"/>
          <w:sz w:val="32"/>
          <w:szCs w:val="32"/>
        </w:rPr>
        <w:t>届</w:t>
      </w:r>
      <w:r>
        <w:rPr>
          <w:rFonts w:hint="default" w:ascii="Times New Roman" w:hAnsi="Times New Roman" w:eastAsia="仿宋_GB2312" w:cs="Times New Roman"/>
          <w:sz w:val="32"/>
          <w:szCs w:val="32"/>
          <w:lang w:eastAsia="zh-CN"/>
        </w:rPr>
        <w:t>少数民族传统体育运动会规程总则》规定</w:t>
      </w:r>
      <w:r>
        <w:rPr>
          <w:rFonts w:hint="default" w:ascii="Times New Roman" w:hAnsi="Times New Roman" w:eastAsia="仿宋_GB2312" w:cs="Times New Roman"/>
          <w:sz w:val="32"/>
          <w:szCs w:val="32"/>
          <w:lang w:val="en-US" w:eastAsia="zh-CN"/>
        </w:rPr>
        <w:t>录取名次。</w:t>
      </w:r>
    </w:p>
    <w:p w14:paraId="214977AE">
      <w:pPr>
        <w:keepNext w:val="0"/>
        <w:keepLines w:val="0"/>
        <w:pageBreakBefore w:val="0"/>
        <w:kinsoku/>
        <w:wordWrap/>
        <w:overflowPunct/>
        <w:topLinePunct w:val="0"/>
        <w:autoSpaceDE/>
        <w:autoSpaceDN/>
        <w:bidi w:val="0"/>
        <w:spacing w:line="540" w:lineRule="exact"/>
        <w:ind w:firstLine="640" w:firstLineChars="200"/>
        <w:jc w:val="left"/>
        <w:textAlignment w:val="auto"/>
        <w:rPr>
          <w:rFonts w:hint="eastAsia" w:ascii="黑体" w:hAnsi="黑体" w:eastAsia="黑体" w:cs="黑体"/>
          <w:b w:val="0"/>
          <w:bCs w:val="0"/>
          <w:color w:val="000000" w:themeColor="text1"/>
          <w:sz w:val="32"/>
          <w:szCs w:val="32"/>
          <w:lang w:eastAsia="zh-CN"/>
          <w14:textFill>
            <w14:solidFill>
              <w14:schemeClr w14:val="tx1"/>
            </w14:solidFill>
          </w14:textFill>
        </w:rPr>
      </w:pPr>
      <w:r>
        <w:rPr>
          <w:rFonts w:hint="eastAsia" w:ascii="黑体" w:hAnsi="黑体" w:eastAsia="黑体" w:cs="黑体"/>
          <w:b w:val="0"/>
          <w:bCs w:val="0"/>
          <w:color w:val="000000" w:themeColor="text1"/>
          <w:sz w:val="32"/>
          <w:szCs w:val="32"/>
          <w:lang w:val="en-US" w:eastAsia="zh-CN"/>
          <w14:textFill>
            <w14:solidFill>
              <w14:schemeClr w14:val="tx1"/>
            </w14:solidFill>
          </w14:textFill>
        </w:rPr>
        <w:t>七</w:t>
      </w:r>
      <w:r>
        <w:rPr>
          <w:rFonts w:hint="eastAsia" w:ascii="黑体" w:hAnsi="黑体" w:eastAsia="黑体" w:cs="黑体"/>
          <w:b w:val="0"/>
          <w:bCs w:val="0"/>
          <w:color w:val="000000" w:themeColor="text1"/>
          <w:sz w:val="32"/>
          <w:szCs w:val="32"/>
          <w:lang w:eastAsia="zh-CN"/>
          <w14:textFill>
            <w14:solidFill>
              <w14:schemeClr w14:val="tx1"/>
            </w14:solidFill>
          </w14:textFill>
        </w:rPr>
        <w:t>、报名与报到</w:t>
      </w:r>
    </w:p>
    <w:p w14:paraId="6985C621">
      <w:pPr>
        <w:keepNext w:val="0"/>
        <w:keepLines w:val="0"/>
        <w:pageBreakBefore w:val="0"/>
        <w:kinsoku/>
        <w:wordWrap/>
        <w:overflowPunct/>
        <w:topLinePunct w:val="0"/>
        <w:autoSpaceDE/>
        <w:autoSpaceDN/>
        <w:bidi w:val="0"/>
        <w:spacing w:line="540" w:lineRule="exact"/>
        <w:ind w:firstLine="640" w:firstLineChars="200"/>
        <w:jc w:val="left"/>
        <w:textAlignment w:val="auto"/>
        <w:rPr>
          <w:rFonts w:hint="default" w:ascii="Times New Roman" w:hAnsi="Times New Roman" w:eastAsia="仿宋_GB2312" w:cs="Times New Roman"/>
          <w:bCs/>
          <w:color w:val="000000" w:themeColor="text1"/>
          <w:sz w:val="32"/>
          <w:szCs w:val="32"/>
          <w:lang w:eastAsia="zh-CN"/>
          <w14:textFill>
            <w14:solidFill>
              <w14:schemeClr w14:val="tx1"/>
            </w14:solidFill>
          </w14:textFill>
        </w:rPr>
      </w:pPr>
      <w:r>
        <w:rPr>
          <w:rFonts w:hint="default" w:ascii="Times New Roman" w:hAnsi="Times New Roman" w:eastAsia="仿宋_GB2312" w:cs="Times New Roman"/>
          <w:b w:val="0"/>
          <w:bCs w:val="0"/>
          <w:color w:val="000000" w:themeColor="text1"/>
          <w:sz w:val="32"/>
          <w:szCs w:val="32"/>
          <w14:textFill>
            <w14:solidFill>
              <w14:schemeClr w14:val="tx1"/>
            </w14:solidFill>
          </w14:textFill>
        </w:rPr>
        <w:t>（一）报名</w:t>
      </w:r>
      <w:r>
        <w:rPr>
          <w:rFonts w:hint="default" w:ascii="Times New Roman" w:hAnsi="Times New Roman" w:eastAsia="仿宋_GB2312" w:cs="Times New Roman"/>
          <w:b/>
          <w:bCs/>
          <w:color w:val="000000" w:themeColor="text1"/>
          <w:sz w:val="32"/>
          <w:szCs w:val="32"/>
          <w14:textFill>
            <w14:solidFill>
              <w14:schemeClr w14:val="tx1"/>
            </w14:solidFill>
          </w14:textFill>
        </w:rPr>
        <w:t>：</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各参赛单位于202</w:t>
      </w:r>
      <w:r>
        <w:rPr>
          <w:rFonts w:hint="default" w:ascii="Times New Roman" w:hAnsi="Times New Roman" w:eastAsia="仿宋_GB2312" w:cs="Times New Roman"/>
          <w:bCs/>
          <w:color w:val="000000" w:themeColor="text1"/>
          <w:sz w:val="32"/>
          <w:szCs w:val="32"/>
          <w:lang w:val="en-US" w:eastAsia="zh-CN"/>
          <w14:textFill>
            <w14:solidFill>
              <w14:schemeClr w14:val="tx1"/>
            </w14:solidFill>
          </w14:textFill>
        </w:rPr>
        <w:t>5</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年</w:t>
      </w:r>
      <w:r>
        <w:rPr>
          <w:rFonts w:hint="eastAsia" w:ascii="Times New Roman" w:hAnsi="Times New Roman" w:eastAsia="仿宋_GB2312" w:cs="Times New Roman"/>
          <w:bCs/>
          <w:color w:val="000000" w:themeColor="text1"/>
          <w:sz w:val="32"/>
          <w:szCs w:val="32"/>
          <w:lang w:val="en-US" w:eastAsia="zh-CN"/>
          <w14:textFill>
            <w14:solidFill>
              <w14:schemeClr w14:val="tx1"/>
            </w14:solidFill>
          </w14:textFill>
        </w:rPr>
        <w:t>6</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月</w:t>
      </w:r>
      <w:r>
        <w:rPr>
          <w:rFonts w:hint="eastAsia" w:ascii="Times New Roman" w:hAnsi="Times New Roman" w:eastAsia="仿宋_GB2312" w:cs="Times New Roman"/>
          <w:bCs/>
          <w:color w:val="000000" w:themeColor="text1"/>
          <w:sz w:val="32"/>
          <w:szCs w:val="32"/>
          <w:lang w:val="en-US" w:eastAsia="zh-CN"/>
          <w14:textFill>
            <w14:solidFill>
              <w14:schemeClr w14:val="tx1"/>
            </w14:solidFill>
          </w14:textFill>
        </w:rPr>
        <w:t>2</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0日前将《报名表》电子文档和盖章扫描件发送到州文体广电旅游局竞技体育科邮箱：qdnjjty@163.com。联系人：杨森，0855-8277876。如出现电子文档和盖章扫描件不一致，以盖章扫描件为准；</w:t>
      </w:r>
    </w:p>
    <w:p w14:paraId="001D8C74">
      <w:pPr>
        <w:pStyle w:val="2"/>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firstLine="640" w:firstLineChars="200"/>
        <w:jc w:val="left"/>
        <w:textAlignment w:val="auto"/>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u w:val="none"/>
          <w:lang w:val="en-US" w:eastAsia="zh-CN"/>
          <w14:textFill>
            <w14:solidFill>
              <w14:schemeClr w14:val="tx1"/>
            </w14:solidFill>
          </w14:textFill>
        </w:rPr>
        <w:t>（二）</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仲裁委员、技术代表、裁判长于2025年7月30日</w:t>
      </w:r>
      <w:r>
        <w:rPr>
          <w:rFonts w:hint="default" w:ascii="Times New Roman" w:hAnsi="Times New Roman" w:eastAsia="仿宋_GB2312" w:cs="Times New Roman"/>
          <w:color w:val="000000" w:themeColor="text1"/>
          <w:sz w:val="32"/>
          <w:szCs w:val="32"/>
          <w:u w:val="none"/>
          <w:lang w:val="en-US" w:eastAsia="zh-CN"/>
          <w14:textFill>
            <w14:solidFill>
              <w14:schemeClr w14:val="tx1"/>
            </w14:solidFill>
          </w14:textFill>
        </w:rPr>
        <w:t>下午</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14∶00前到黄平县谷陇镇（具体地点待定）报到，下午16∶00召开预备会。</w:t>
      </w:r>
    </w:p>
    <w:p w14:paraId="46D781A0">
      <w:pPr>
        <w:pStyle w:val="2"/>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firstLine="640" w:firstLineChars="200"/>
        <w:jc w:val="left"/>
        <w:textAlignment w:val="auto"/>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（三）比赛裁判员及技术人员和志愿者于2025年7月30日下午18∶00前到黄平县谷陇镇（具体地点待定）报到，7月31日上午9∶30参加培训会。</w:t>
      </w:r>
    </w:p>
    <w:p w14:paraId="5C398510">
      <w:pPr>
        <w:pStyle w:val="2"/>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firstLine="640" w:firstLineChars="200"/>
        <w:jc w:val="left"/>
        <w:textAlignment w:val="auto"/>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（四）</w:t>
      </w:r>
      <w:r>
        <w:rPr>
          <w:rFonts w:hint="default" w:ascii="Times New Roman" w:hAnsi="Times New Roman" w:eastAsia="仿宋_GB2312" w:cs="Times New Roman"/>
          <w:color w:val="000000" w:themeColor="text1"/>
          <w:sz w:val="32"/>
          <w:szCs w:val="32"/>
          <w:u w:val="none"/>
          <w:lang w:val="en-US" w:eastAsia="zh-CN"/>
          <w14:textFill>
            <w14:solidFill>
              <w14:schemeClr w14:val="tx1"/>
            </w14:solidFill>
          </w14:textFill>
        </w:rPr>
        <w:t>各参赛代表队于2025年</w:t>
      </w:r>
      <w:r>
        <w:rPr>
          <w:rFonts w:hint="eastAsia" w:ascii="Times New Roman" w:hAnsi="Times New Roman" w:eastAsia="仿宋_GB2312" w:cs="Times New Roman"/>
          <w:color w:val="000000" w:themeColor="text1"/>
          <w:sz w:val="32"/>
          <w:szCs w:val="32"/>
          <w:u w:val="none"/>
          <w:lang w:val="en-US" w:eastAsia="zh-CN"/>
          <w14:textFill>
            <w14:solidFill>
              <w14:schemeClr w14:val="tx1"/>
            </w14:solidFill>
          </w14:textFill>
        </w:rPr>
        <w:t>8</w:t>
      </w:r>
      <w:r>
        <w:rPr>
          <w:rFonts w:hint="default" w:ascii="Times New Roman" w:hAnsi="Times New Roman" w:eastAsia="仿宋_GB2312" w:cs="Times New Roman"/>
          <w:color w:val="000000" w:themeColor="text1"/>
          <w:sz w:val="32"/>
          <w:szCs w:val="32"/>
          <w:u w:val="none"/>
          <w:lang w:val="en-US" w:eastAsia="zh-CN"/>
          <w14:textFill>
            <w14:solidFill>
              <w14:schemeClr w14:val="tx1"/>
            </w14:solidFill>
          </w14:textFill>
        </w:rPr>
        <w:t>月1日下午</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15∶00前到黄平县谷陇镇（具体地点待定）报到。下午16∶00召开赛前技术会议。</w:t>
      </w:r>
    </w:p>
    <w:p w14:paraId="65F8DCA1">
      <w:pPr>
        <w:pStyle w:val="2"/>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firstLine="640" w:firstLineChars="200"/>
        <w:jc w:val="left"/>
        <w:textAlignment w:val="auto"/>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（五）各参赛代表队报到时必须交验下列材料：</w:t>
      </w:r>
    </w:p>
    <w:p w14:paraId="70CA08A9">
      <w:pPr>
        <w:pStyle w:val="2"/>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jc w:val="left"/>
        <w:textAlignment w:val="auto"/>
        <w:rPr>
          <w:rFonts w:hint="default"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体检</w:t>
      </w:r>
      <w:r>
        <w:rPr>
          <w:rFonts w:hint="default" w:ascii="Times New Roman" w:hAnsi="Times New Roman" w:eastAsia="仿宋_GB2312" w:cs="Times New Roman"/>
          <w:color w:val="000000" w:themeColor="text1"/>
          <w:sz w:val="32"/>
          <w:szCs w:val="32"/>
          <w14:textFill>
            <w14:solidFill>
              <w14:schemeClr w14:val="tx1"/>
            </w14:solidFill>
          </w14:textFill>
        </w:rPr>
        <w:t>材料</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p>
    <w:p w14:paraId="53808CEF">
      <w:pPr>
        <w:pStyle w:val="2"/>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firstLine="640" w:firstLineChars="200"/>
        <w:jc w:val="left"/>
        <w:textAlignment w:val="auto"/>
        <w:rPr>
          <w:rFonts w:hint="default"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2"/>
          <w14:textFill>
            <w14:solidFill>
              <w14:schemeClr w14:val="tx1"/>
            </w14:solidFill>
          </w14:textFill>
        </w:rPr>
        <w:t>保险单据</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p>
    <w:p w14:paraId="2E9322CC">
      <w:pPr>
        <w:pStyle w:val="2"/>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firstLine="640" w:firstLineChars="200"/>
        <w:jc w:val="left"/>
        <w:textAlignment w:val="auto"/>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3.《反兴奋剂和赛风赛纪保证书》</w:t>
      </w:r>
    </w:p>
    <w:p w14:paraId="33CA734D">
      <w:pPr>
        <w:keepNext w:val="0"/>
        <w:keepLines w:val="0"/>
        <w:pageBreakBefore w:val="0"/>
        <w:kinsoku/>
        <w:wordWrap/>
        <w:overflowPunct/>
        <w:topLinePunct w:val="0"/>
        <w:autoSpaceDE/>
        <w:autoSpaceDN/>
        <w:bidi w:val="0"/>
        <w:spacing w:line="540" w:lineRule="exact"/>
        <w:ind w:firstLine="640" w:firstLineChars="200"/>
        <w:jc w:val="left"/>
        <w:textAlignment w:val="auto"/>
        <w:rPr>
          <w:rFonts w:hint="default" w:ascii="黑体" w:hAnsi="黑体" w:eastAsia="黑体" w:cs="黑体"/>
          <w:b w:val="0"/>
          <w:bCs w:val="0"/>
          <w:color w:val="000000" w:themeColor="text1"/>
          <w:sz w:val="32"/>
          <w:szCs w:val="32"/>
          <w:lang w:val="en-US" w:eastAsia="zh-CN"/>
          <w14:textFill>
            <w14:solidFill>
              <w14:schemeClr w14:val="tx1"/>
            </w14:solidFill>
          </w14:textFill>
        </w:rPr>
      </w:pPr>
      <w:r>
        <w:rPr>
          <w:rFonts w:hint="eastAsia" w:ascii="黑体" w:hAnsi="黑体" w:eastAsia="黑体" w:cs="黑体"/>
          <w:b w:val="0"/>
          <w:bCs w:val="0"/>
          <w:color w:val="000000" w:themeColor="text1"/>
          <w:sz w:val="32"/>
          <w:szCs w:val="32"/>
          <w:lang w:val="en-US" w:eastAsia="zh-CN"/>
          <w14:textFill>
            <w14:solidFill>
              <w14:schemeClr w14:val="tx1"/>
            </w14:solidFill>
          </w14:textFill>
        </w:rPr>
        <w:t>九</w:t>
      </w:r>
      <w:r>
        <w:rPr>
          <w:rFonts w:hint="default" w:ascii="黑体" w:hAnsi="黑体" w:eastAsia="黑体" w:cs="黑体"/>
          <w:b w:val="0"/>
          <w:bCs w:val="0"/>
          <w:color w:val="000000" w:themeColor="text1"/>
          <w:sz w:val="32"/>
          <w:szCs w:val="32"/>
          <w:lang w:val="en-US" w:eastAsia="zh-CN"/>
          <w14:textFill>
            <w14:solidFill>
              <w14:schemeClr w14:val="tx1"/>
            </w14:solidFill>
          </w14:textFill>
        </w:rPr>
        <w:t>、裁判员</w:t>
      </w:r>
    </w:p>
    <w:p w14:paraId="413ACF81">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（一）</w:t>
      </w:r>
      <w:r>
        <w:rPr>
          <w:rFonts w:hint="default" w:ascii="Times New Roman" w:hAnsi="Times New Roman" w:eastAsia="仿宋_GB2312" w:cs="Times New Roman"/>
          <w:sz w:val="32"/>
          <w:szCs w:val="32"/>
        </w:rPr>
        <w:t>仲裁</w:t>
      </w:r>
      <w:r>
        <w:rPr>
          <w:rFonts w:hint="default" w:ascii="Times New Roman" w:hAnsi="Times New Roman" w:eastAsia="仿宋_GB2312" w:cs="Times New Roman"/>
          <w:sz w:val="32"/>
          <w:szCs w:val="32"/>
          <w:lang w:val="en-US" w:eastAsia="zh-CN"/>
        </w:rPr>
        <w:t>委员</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比赛监督、技术代表、</w:t>
      </w:r>
      <w:r>
        <w:rPr>
          <w:rFonts w:hint="default" w:ascii="Times New Roman" w:hAnsi="Times New Roman" w:eastAsia="仿宋_GB2312" w:cs="Times New Roman"/>
          <w:sz w:val="32"/>
          <w:szCs w:val="32"/>
        </w:rPr>
        <w:t>裁判</w:t>
      </w:r>
      <w:r>
        <w:rPr>
          <w:rFonts w:hint="eastAsia" w:ascii="Times New Roman" w:hAnsi="Times New Roman" w:eastAsia="仿宋_GB2312" w:cs="Times New Roman"/>
          <w:sz w:val="32"/>
          <w:szCs w:val="32"/>
          <w:lang w:eastAsia="zh-CN"/>
        </w:rPr>
        <w:t>员</w:t>
      </w:r>
      <w:r>
        <w:rPr>
          <w:rFonts w:hint="default" w:ascii="Times New Roman" w:hAnsi="Times New Roman" w:eastAsia="仿宋_GB2312" w:cs="Times New Roman"/>
          <w:sz w:val="32"/>
          <w:szCs w:val="32"/>
        </w:rPr>
        <w:t>由</w:t>
      </w:r>
      <w:r>
        <w:rPr>
          <w:rFonts w:hint="default" w:ascii="Times New Roman" w:hAnsi="Times New Roman" w:eastAsia="仿宋_GB2312" w:cs="Times New Roman"/>
          <w:sz w:val="32"/>
          <w:szCs w:val="32"/>
          <w:lang w:val="en-US" w:eastAsia="zh-CN"/>
        </w:rPr>
        <w:t>组委会</w:t>
      </w:r>
      <w:r>
        <w:rPr>
          <w:rFonts w:hint="default" w:ascii="Times New Roman" w:hAnsi="Times New Roman" w:eastAsia="仿宋_GB2312" w:cs="Times New Roman"/>
          <w:sz w:val="32"/>
          <w:szCs w:val="32"/>
        </w:rPr>
        <w:t>选派</w:t>
      </w:r>
      <w:r>
        <w:rPr>
          <w:rFonts w:hint="default" w:ascii="Times New Roman" w:hAnsi="Times New Roman" w:eastAsia="仿宋_GB2312" w:cs="Times New Roman"/>
          <w:sz w:val="32"/>
          <w:szCs w:val="32"/>
          <w:lang w:eastAsia="zh-CN"/>
        </w:rPr>
        <w:t>。</w:t>
      </w:r>
    </w:p>
    <w:p w14:paraId="4C065C6E">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sz w:val="32"/>
          <w:szCs w:val="32"/>
          <w:lang w:val="en-US"/>
        </w:rPr>
      </w:pPr>
      <w:r>
        <w:rPr>
          <w:rFonts w:hint="eastAsia" w:ascii="Times New Roman" w:hAnsi="Times New Roman" w:eastAsia="仿宋_GB2312" w:cs="Times New Roman"/>
          <w:sz w:val="32"/>
          <w:szCs w:val="32"/>
          <w:lang w:val="en-US" w:eastAsia="zh-CN"/>
        </w:rPr>
        <w:t>（二）</w:t>
      </w:r>
      <w:r>
        <w:rPr>
          <w:rStyle w:val="5"/>
          <w:rFonts w:hint="default" w:ascii="Times New Roman" w:hAnsi="Times New Roman" w:eastAsia="仿宋_GB2312" w:cs="Times New Roman"/>
          <w:color w:val="000000"/>
          <w:sz w:val="32"/>
          <w:szCs w:val="32"/>
          <w:lang w:val="en-US" w:eastAsia="zh-CN" w:bidi="ar-SA"/>
        </w:rPr>
        <w:t>志愿者和相关技术人员由</w:t>
      </w:r>
      <w:r>
        <w:rPr>
          <w:rStyle w:val="5"/>
          <w:rFonts w:hint="eastAsia" w:ascii="Times New Roman" w:hAnsi="Times New Roman" w:eastAsia="仿宋_GB2312" w:cs="Times New Roman"/>
          <w:color w:val="000000"/>
          <w:sz w:val="32"/>
          <w:szCs w:val="32"/>
          <w:lang w:val="en-US" w:eastAsia="zh-CN" w:bidi="ar-SA"/>
        </w:rPr>
        <w:t>黄平</w:t>
      </w:r>
      <w:r>
        <w:rPr>
          <w:rStyle w:val="5"/>
          <w:rFonts w:hint="default" w:ascii="Times New Roman" w:hAnsi="Times New Roman" w:eastAsia="仿宋_GB2312" w:cs="Times New Roman"/>
          <w:color w:val="000000"/>
          <w:sz w:val="32"/>
          <w:szCs w:val="32"/>
          <w:lang w:val="en-US" w:eastAsia="zh-CN" w:bidi="ar-SA"/>
        </w:rPr>
        <w:t>县</w:t>
      </w:r>
      <w:r>
        <w:rPr>
          <w:rStyle w:val="5"/>
          <w:rFonts w:hint="default" w:ascii="Times New Roman" w:hAnsi="Times New Roman" w:eastAsia="仿宋_GB2312" w:cs="Times New Roman"/>
          <w:color w:val="000000"/>
          <w:sz w:val="32"/>
          <w:szCs w:val="32"/>
          <w:lang w:val="en-US" w:eastAsia="en-US" w:bidi="ar-SA"/>
        </w:rPr>
        <w:t>选派。</w:t>
      </w:r>
    </w:p>
    <w:p w14:paraId="3E5334A3">
      <w:pPr>
        <w:keepNext w:val="0"/>
        <w:keepLines w:val="0"/>
        <w:pageBreakBefore w:val="0"/>
        <w:kinsoku/>
        <w:wordWrap/>
        <w:overflowPunct/>
        <w:topLinePunct w:val="0"/>
        <w:autoSpaceDE/>
        <w:autoSpaceDN/>
        <w:bidi w:val="0"/>
        <w:spacing w:line="540" w:lineRule="exact"/>
        <w:ind w:firstLine="640" w:firstLineChars="200"/>
        <w:jc w:val="left"/>
        <w:textAlignment w:val="auto"/>
        <w:rPr>
          <w:rFonts w:hint="default" w:ascii="黑体" w:hAnsi="黑体" w:eastAsia="黑体" w:cs="黑体"/>
          <w:b w:val="0"/>
          <w:bCs w:val="0"/>
          <w:color w:val="000000" w:themeColor="text1"/>
          <w:sz w:val="32"/>
          <w:szCs w:val="32"/>
          <w:lang w:val="en-US" w:eastAsia="zh-CN"/>
          <w14:textFill>
            <w14:solidFill>
              <w14:schemeClr w14:val="tx1"/>
            </w14:solidFill>
          </w14:textFill>
        </w:rPr>
      </w:pPr>
      <w:r>
        <w:rPr>
          <w:rFonts w:hint="default" w:ascii="黑体" w:hAnsi="黑体" w:eastAsia="黑体" w:cs="黑体"/>
          <w:b w:val="0"/>
          <w:bCs w:val="0"/>
          <w:color w:val="000000" w:themeColor="text1"/>
          <w:sz w:val="32"/>
          <w:szCs w:val="32"/>
          <w:lang w:val="en-US" w:eastAsia="zh-CN"/>
          <w14:textFill>
            <w14:solidFill>
              <w14:schemeClr w14:val="tx1"/>
            </w14:solidFill>
          </w14:textFill>
        </w:rPr>
        <w:t>十、本规程由本单项竞委会负责解释。</w:t>
      </w:r>
    </w:p>
    <w:p w14:paraId="14CEDE36">
      <w:pPr>
        <w:keepNext w:val="0"/>
        <w:keepLines w:val="0"/>
        <w:pageBreakBefore w:val="0"/>
        <w:kinsoku/>
        <w:wordWrap/>
        <w:overflowPunct/>
        <w:topLinePunct w:val="0"/>
        <w:autoSpaceDE/>
        <w:autoSpaceDN/>
        <w:bidi w:val="0"/>
        <w:spacing w:line="540" w:lineRule="exact"/>
        <w:ind w:firstLine="640" w:firstLineChars="200"/>
        <w:jc w:val="left"/>
        <w:textAlignment w:val="auto"/>
        <w:rPr>
          <w:rFonts w:hint="default" w:ascii="黑体" w:hAnsi="黑体" w:eastAsia="黑体" w:cs="黑体"/>
          <w:b w:val="0"/>
          <w:bCs w:val="0"/>
          <w:color w:val="000000" w:themeColor="text1"/>
          <w:sz w:val="32"/>
          <w:szCs w:val="32"/>
          <w:lang w:val="en-US" w:eastAsia="zh-CN"/>
          <w14:textFill>
            <w14:solidFill>
              <w14:schemeClr w14:val="tx1"/>
            </w14:solidFill>
          </w14:textFill>
        </w:rPr>
      </w:pPr>
      <w:r>
        <w:rPr>
          <w:rFonts w:hint="default" w:ascii="黑体" w:hAnsi="黑体" w:eastAsia="黑体" w:cs="黑体"/>
          <w:b w:val="0"/>
          <w:bCs w:val="0"/>
          <w:color w:val="000000" w:themeColor="text1"/>
          <w:sz w:val="32"/>
          <w:szCs w:val="32"/>
          <w:lang w:val="en-US" w:eastAsia="zh-CN"/>
          <w14:textFill>
            <w14:solidFill>
              <w14:schemeClr w14:val="tx1"/>
            </w14:solidFill>
          </w14:textFill>
        </w:rPr>
        <w:t>十</w:t>
      </w:r>
      <w:r>
        <w:rPr>
          <w:rFonts w:hint="eastAsia" w:ascii="黑体" w:hAnsi="黑体" w:eastAsia="黑体" w:cs="黑体"/>
          <w:b w:val="0"/>
          <w:bCs w:val="0"/>
          <w:color w:val="000000" w:themeColor="text1"/>
          <w:sz w:val="32"/>
          <w:szCs w:val="32"/>
          <w:lang w:val="en-US" w:eastAsia="zh-CN"/>
          <w14:textFill>
            <w14:solidFill>
              <w14:schemeClr w14:val="tx1"/>
            </w14:solidFill>
          </w14:textFill>
        </w:rPr>
        <w:t>一</w:t>
      </w:r>
      <w:r>
        <w:rPr>
          <w:rFonts w:hint="default" w:ascii="黑体" w:hAnsi="黑体" w:eastAsia="黑体" w:cs="黑体"/>
          <w:b w:val="0"/>
          <w:bCs w:val="0"/>
          <w:color w:val="000000" w:themeColor="text1"/>
          <w:sz w:val="32"/>
          <w:szCs w:val="32"/>
          <w:lang w:val="en-US" w:eastAsia="zh-CN"/>
          <w14:textFill>
            <w14:solidFill>
              <w14:schemeClr w14:val="tx1"/>
            </w14:solidFill>
          </w14:textFill>
        </w:rPr>
        <w:t>、未尽事宜，另行补充通知。</w:t>
      </w:r>
    </w:p>
    <w:p w14:paraId="1C29C663">
      <w:pPr>
        <w:keepNext w:val="0"/>
        <w:keepLines w:val="0"/>
        <w:pageBreakBefore w:val="0"/>
        <w:kinsoku/>
        <w:wordWrap/>
        <w:overflowPunct/>
        <w:topLinePunct w:val="0"/>
        <w:autoSpaceDE/>
        <w:autoSpaceDN/>
        <w:bidi w:val="0"/>
        <w:adjustRightInd/>
        <w:spacing w:line="360" w:lineRule="auto"/>
        <w:ind w:left="0" w:leftChars="0" w:right="0" w:rightChars="0"/>
        <w:jc w:val="center"/>
        <w:textAlignment w:val="auto"/>
        <w:outlineLvl w:val="9"/>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pPr>
    </w:p>
    <w:p w14:paraId="6DACDA02">
      <w:pPr>
        <w:keepNext w:val="0"/>
        <w:keepLines w:val="0"/>
        <w:pageBreakBefore w:val="0"/>
        <w:kinsoku/>
        <w:wordWrap/>
        <w:overflowPunct/>
        <w:topLinePunct w:val="0"/>
        <w:autoSpaceDE/>
        <w:autoSpaceDN/>
        <w:bidi w:val="0"/>
        <w:adjustRightInd/>
        <w:spacing w:line="360" w:lineRule="auto"/>
        <w:ind w:left="0" w:leftChars="0" w:right="0" w:rightChars="0"/>
        <w:jc w:val="center"/>
        <w:textAlignment w:val="auto"/>
        <w:outlineLvl w:val="9"/>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pPr>
    </w:p>
    <w:p w14:paraId="2B136166">
      <w:pPr>
        <w:keepNext w:val="0"/>
        <w:keepLines w:val="0"/>
        <w:pageBreakBefore w:val="0"/>
        <w:kinsoku/>
        <w:wordWrap/>
        <w:overflowPunct/>
        <w:topLinePunct w:val="0"/>
        <w:autoSpaceDE/>
        <w:autoSpaceDN/>
        <w:bidi w:val="0"/>
        <w:adjustRightInd/>
        <w:spacing w:line="360" w:lineRule="auto"/>
        <w:ind w:left="0" w:leftChars="0" w:right="0" w:rightChars="0"/>
        <w:jc w:val="center"/>
        <w:textAlignment w:val="auto"/>
        <w:outlineLvl w:val="9"/>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pPr>
    </w:p>
    <w:p w14:paraId="3E3553F3">
      <w:pPr>
        <w:keepNext w:val="0"/>
        <w:keepLines w:val="0"/>
        <w:pageBreakBefore w:val="0"/>
        <w:kinsoku/>
        <w:wordWrap/>
        <w:overflowPunct/>
        <w:topLinePunct w:val="0"/>
        <w:autoSpaceDE/>
        <w:autoSpaceDN/>
        <w:bidi w:val="0"/>
        <w:adjustRightInd/>
        <w:spacing w:line="360" w:lineRule="auto"/>
        <w:ind w:left="0" w:leftChars="0" w:right="0" w:rightChars="0"/>
        <w:jc w:val="center"/>
        <w:textAlignment w:val="auto"/>
        <w:outlineLvl w:val="9"/>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pPr>
    </w:p>
    <w:p w14:paraId="1B89FEF4">
      <w:pPr>
        <w:keepNext w:val="0"/>
        <w:keepLines w:val="0"/>
        <w:pageBreakBefore w:val="0"/>
        <w:kinsoku/>
        <w:wordWrap/>
        <w:overflowPunct/>
        <w:topLinePunct w:val="0"/>
        <w:autoSpaceDE/>
        <w:autoSpaceDN/>
        <w:bidi w:val="0"/>
        <w:adjustRightInd/>
        <w:spacing w:line="360" w:lineRule="auto"/>
        <w:ind w:left="0" w:leftChars="0" w:right="0" w:rightChars="0"/>
        <w:jc w:val="center"/>
        <w:textAlignment w:val="auto"/>
        <w:outlineLvl w:val="9"/>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pPr>
    </w:p>
    <w:p w14:paraId="278150F7">
      <w:pPr>
        <w:keepNext w:val="0"/>
        <w:keepLines w:val="0"/>
        <w:pageBreakBefore w:val="0"/>
        <w:kinsoku/>
        <w:wordWrap/>
        <w:overflowPunct/>
        <w:topLinePunct w:val="0"/>
        <w:autoSpaceDE/>
        <w:autoSpaceDN/>
        <w:bidi w:val="0"/>
        <w:adjustRightInd/>
        <w:spacing w:line="360" w:lineRule="auto"/>
        <w:ind w:left="0" w:leftChars="0" w:right="0" w:rightChars="0"/>
        <w:jc w:val="center"/>
        <w:textAlignment w:val="auto"/>
        <w:outlineLvl w:val="9"/>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t>独竹漂比赛报名表</w:t>
      </w:r>
    </w:p>
    <w:p w14:paraId="48B7AD4B">
      <w:pPr>
        <w:keepNext w:val="0"/>
        <w:keepLines w:val="0"/>
        <w:pageBreakBefore w:val="0"/>
        <w:widowControl w:val="0"/>
        <w:kinsoku/>
        <w:wordWrap/>
        <w:overflowPunct/>
        <w:topLinePunct w:val="0"/>
        <w:autoSpaceDE/>
        <w:autoSpaceDN/>
        <w:bidi w:val="0"/>
        <w:adjustRightInd/>
        <w:snapToGrid w:val="0"/>
        <w:spacing w:line="240" w:lineRule="auto"/>
        <w:textAlignment w:val="baseline"/>
        <w:rPr>
          <w:rStyle w:val="5"/>
          <w:rFonts w:hint="eastAsia" w:ascii="仿宋_GB2312" w:hAnsi="仿宋_GB2312" w:eastAsia="仿宋_GB2312" w:cs="仿宋_GB2312"/>
          <w:color w:val="000000" w:themeColor="text1"/>
          <w:sz w:val="28"/>
          <w:szCs w:val="28"/>
          <w:u w:val="none"/>
          <w:lang w:val="en-US" w:eastAsia="zh-CN" w:bidi="ar-SA"/>
          <w14:textFill>
            <w14:solidFill>
              <w14:schemeClr w14:val="tx1"/>
            </w14:solidFill>
          </w14:textFill>
        </w:rPr>
      </w:pPr>
      <w:r>
        <w:rPr>
          <w:rStyle w:val="5"/>
          <w:rFonts w:hint="eastAsia" w:ascii="仿宋_GB2312" w:hAnsi="仿宋_GB2312" w:eastAsia="仿宋_GB2312" w:cs="仿宋_GB2312"/>
          <w:color w:val="000000" w:themeColor="text1"/>
          <w:sz w:val="28"/>
          <w:szCs w:val="28"/>
          <w:lang w:val="en-US" w:eastAsia="zh-CN" w:bidi="ar-SA"/>
          <w14:textFill>
            <w14:solidFill>
              <w14:schemeClr w14:val="tx1"/>
            </w14:solidFill>
          </w14:textFill>
        </w:rPr>
        <w:t>代表</w:t>
      </w:r>
      <w:r>
        <w:rPr>
          <w:rStyle w:val="5"/>
          <w:rFonts w:hint="eastAsia" w:ascii="仿宋_GB2312" w:hAnsi="仿宋_GB2312" w:eastAsia="仿宋_GB2312" w:cs="仿宋_GB2312"/>
          <w:color w:val="000000" w:themeColor="text1"/>
          <w:sz w:val="28"/>
          <w:szCs w:val="28"/>
          <w:lang w:val="en-US" w:eastAsia="en-US" w:bidi="ar-SA"/>
          <w14:textFill>
            <w14:solidFill>
              <w14:schemeClr w14:val="tx1"/>
            </w14:solidFill>
          </w14:textFill>
        </w:rPr>
        <w:t>队</w:t>
      </w:r>
      <w:r>
        <w:rPr>
          <w:rStyle w:val="5"/>
          <w:rFonts w:hint="eastAsia" w:ascii="仿宋_GB2312" w:hAnsi="仿宋_GB2312" w:eastAsia="仿宋_GB2312" w:cs="仿宋_GB2312"/>
          <w:color w:val="000000" w:themeColor="text1"/>
          <w:sz w:val="28"/>
          <w:szCs w:val="28"/>
          <w:lang w:val="en-US" w:eastAsia="zh-CN" w:bidi="ar-SA"/>
          <w14:textFill>
            <w14:solidFill>
              <w14:schemeClr w14:val="tx1"/>
            </w14:solidFill>
          </w14:textFill>
        </w:rPr>
        <w:t>名称（公章）：</w:t>
      </w:r>
      <w:r>
        <w:rPr>
          <w:rStyle w:val="5"/>
          <w:rFonts w:hint="eastAsia" w:ascii="仿宋_GB2312" w:hAnsi="仿宋_GB2312" w:eastAsia="仿宋_GB2312" w:cs="仿宋_GB2312"/>
          <w:color w:val="000000" w:themeColor="text1"/>
          <w:sz w:val="28"/>
          <w:szCs w:val="28"/>
          <w:u w:val="single"/>
          <w:lang w:val="en-US" w:eastAsia="zh-CN" w:bidi="ar-SA"/>
          <w14:textFill>
            <w14:solidFill>
              <w14:schemeClr w14:val="tx1"/>
            </w14:solidFill>
          </w14:textFill>
        </w:rPr>
        <w:t xml:space="preserve">                              </w:t>
      </w:r>
      <w:r>
        <w:rPr>
          <w:rStyle w:val="5"/>
          <w:rFonts w:hint="eastAsia" w:ascii="仿宋_GB2312" w:hAnsi="仿宋_GB2312" w:eastAsia="仿宋_GB2312" w:cs="仿宋_GB2312"/>
          <w:color w:val="000000" w:themeColor="text1"/>
          <w:sz w:val="28"/>
          <w:szCs w:val="28"/>
          <w:u w:val="none"/>
          <w:lang w:val="en-US" w:eastAsia="zh-CN" w:bidi="ar-SA"/>
          <w14:textFill>
            <w14:solidFill>
              <w14:schemeClr w14:val="tx1"/>
            </w14:solidFill>
          </w14:textFill>
        </w:rPr>
        <w:t xml:space="preserve">          </w:t>
      </w:r>
    </w:p>
    <w:p w14:paraId="2BEECEA6">
      <w:pPr>
        <w:keepNext w:val="0"/>
        <w:keepLines w:val="0"/>
        <w:pageBreakBefore w:val="0"/>
        <w:widowControl w:val="0"/>
        <w:kinsoku/>
        <w:wordWrap/>
        <w:overflowPunct/>
        <w:topLinePunct w:val="0"/>
        <w:autoSpaceDE/>
        <w:autoSpaceDN/>
        <w:bidi w:val="0"/>
        <w:adjustRightInd/>
        <w:snapToGrid w:val="0"/>
        <w:spacing w:line="240" w:lineRule="auto"/>
        <w:textAlignment w:val="baseline"/>
        <w:rPr>
          <w:rStyle w:val="5"/>
          <w:rFonts w:hint="eastAsia" w:ascii="仿宋_GB2312" w:hAnsi="仿宋_GB2312" w:eastAsia="仿宋_GB2312" w:cs="仿宋_GB2312"/>
          <w:color w:val="000000" w:themeColor="text1"/>
          <w:sz w:val="28"/>
          <w:szCs w:val="28"/>
          <w:u w:val="single"/>
          <w:lang w:val="en-US" w:eastAsia="zh-CN" w:bidi="ar-SA"/>
          <w14:textFill>
            <w14:solidFill>
              <w14:schemeClr w14:val="tx1"/>
            </w14:solidFill>
          </w14:textFill>
        </w:rPr>
      </w:pPr>
      <w:r>
        <w:rPr>
          <w:rStyle w:val="5"/>
          <w:rFonts w:hint="eastAsia" w:ascii="仿宋_GB2312" w:hAnsi="仿宋_GB2312" w:eastAsia="仿宋_GB2312" w:cs="仿宋_GB2312"/>
          <w:color w:val="000000" w:themeColor="text1"/>
          <w:sz w:val="28"/>
          <w:szCs w:val="28"/>
          <w:lang w:val="en-US" w:eastAsia="zh-CN" w:bidi="ar-SA"/>
          <w14:textFill>
            <w14:solidFill>
              <w14:schemeClr w14:val="tx1"/>
            </w14:solidFill>
          </w14:textFill>
        </w:rPr>
        <w:t>领队：</w:t>
      </w:r>
      <w:r>
        <w:rPr>
          <w:rStyle w:val="5"/>
          <w:rFonts w:hint="eastAsia" w:ascii="仿宋_GB2312" w:hAnsi="仿宋_GB2312" w:eastAsia="仿宋_GB2312" w:cs="仿宋_GB2312"/>
          <w:color w:val="000000" w:themeColor="text1"/>
          <w:sz w:val="28"/>
          <w:szCs w:val="28"/>
          <w:u w:val="single"/>
          <w:lang w:val="en-US" w:eastAsia="zh-CN" w:bidi="ar-SA"/>
          <w14:textFill>
            <w14:solidFill>
              <w14:schemeClr w14:val="tx1"/>
            </w14:solidFill>
          </w14:textFill>
        </w:rPr>
        <w:t xml:space="preserve">        </w:t>
      </w:r>
      <w:r>
        <w:rPr>
          <w:rStyle w:val="5"/>
          <w:rFonts w:hint="eastAsia" w:ascii="仿宋_GB2312" w:hAnsi="仿宋_GB2312" w:eastAsia="仿宋_GB2312" w:cs="仿宋_GB2312"/>
          <w:color w:val="000000" w:themeColor="text1"/>
          <w:sz w:val="28"/>
          <w:szCs w:val="28"/>
          <w:lang w:val="en-US" w:eastAsia="zh-CN" w:bidi="ar-SA"/>
          <w14:textFill>
            <w14:solidFill>
              <w14:schemeClr w14:val="tx1"/>
            </w14:solidFill>
          </w14:textFill>
        </w:rPr>
        <w:t>单位及职务：</w:t>
      </w:r>
      <w:r>
        <w:rPr>
          <w:rStyle w:val="5"/>
          <w:rFonts w:hint="eastAsia" w:ascii="仿宋_GB2312" w:hAnsi="仿宋_GB2312" w:eastAsia="仿宋_GB2312" w:cs="仿宋_GB2312"/>
          <w:color w:val="000000" w:themeColor="text1"/>
          <w:sz w:val="28"/>
          <w:szCs w:val="28"/>
          <w:u w:val="single"/>
          <w:lang w:val="en-US" w:eastAsia="zh-CN" w:bidi="ar-SA"/>
          <w14:textFill>
            <w14:solidFill>
              <w14:schemeClr w14:val="tx1"/>
            </w14:solidFill>
          </w14:textFill>
        </w:rPr>
        <w:t xml:space="preserve">            </w:t>
      </w:r>
      <w:r>
        <w:rPr>
          <w:rStyle w:val="5"/>
          <w:rFonts w:hint="eastAsia" w:ascii="仿宋_GB2312" w:hAnsi="仿宋_GB2312" w:eastAsia="仿宋_GB2312" w:cs="仿宋_GB2312"/>
          <w:color w:val="000000" w:themeColor="text1"/>
          <w:sz w:val="28"/>
          <w:szCs w:val="28"/>
          <w:u w:val="none"/>
          <w:lang w:val="en-US" w:eastAsia="zh-CN" w:bidi="ar-SA"/>
          <w14:textFill>
            <w14:solidFill>
              <w14:schemeClr w14:val="tx1"/>
            </w14:solidFill>
          </w14:textFill>
        </w:rPr>
        <w:t xml:space="preserve">    </w:t>
      </w:r>
      <w:r>
        <w:rPr>
          <w:rStyle w:val="5"/>
          <w:rFonts w:hint="eastAsia" w:ascii="仿宋_GB2312" w:hAnsi="仿宋_GB2312" w:eastAsia="仿宋_GB2312" w:cs="仿宋_GB2312"/>
          <w:color w:val="000000" w:themeColor="text1"/>
          <w:sz w:val="28"/>
          <w:szCs w:val="28"/>
          <w:lang w:val="en-US" w:eastAsia="zh-CN" w:bidi="ar-SA"/>
          <w14:textFill>
            <w14:solidFill>
              <w14:schemeClr w14:val="tx1"/>
            </w14:solidFill>
          </w14:textFill>
        </w:rPr>
        <w:t>联系电话：</w:t>
      </w:r>
      <w:r>
        <w:rPr>
          <w:rStyle w:val="5"/>
          <w:rFonts w:hint="eastAsia" w:ascii="仿宋_GB2312" w:hAnsi="仿宋_GB2312" w:eastAsia="仿宋_GB2312" w:cs="仿宋_GB2312"/>
          <w:color w:val="000000" w:themeColor="text1"/>
          <w:sz w:val="28"/>
          <w:szCs w:val="28"/>
          <w:u w:val="single"/>
          <w:lang w:val="en-US" w:eastAsia="zh-CN" w:bidi="ar-SA"/>
          <w14:textFill>
            <w14:solidFill>
              <w14:schemeClr w14:val="tx1"/>
            </w14:solidFill>
          </w14:textFill>
        </w:rPr>
        <w:t xml:space="preserve">          </w:t>
      </w:r>
    </w:p>
    <w:p w14:paraId="70CB01F2">
      <w:pPr>
        <w:keepNext w:val="0"/>
        <w:keepLines w:val="0"/>
        <w:pageBreakBefore w:val="0"/>
        <w:widowControl w:val="0"/>
        <w:kinsoku/>
        <w:wordWrap/>
        <w:overflowPunct/>
        <w:topLinePunct w:val="0"/>
        <w:autoSpaceDE/>
        <w:autoSpaceDN/>
        <w:bidi w:val="0"/>
        <w:adjustRightInd/>
        <w:snapToGrid w:val="0"/>
        <w:spacing w:line="240" w:lineRule="auto"/>
        <w:textAlignment w:val="baseline"/>
        <w:rPr>
          <w:rStyle w:val="5"/>
          <w:rFonts w:hint="eastAsia" w:ascii="仿宋_GB2312" w:hAnsi="仿宋_GB2312" w:eastAsia="仿宋_GB2312" w:cs="仿宋_GB2312"/>
          <w:color w:val="000000" w:themeColor="text1"/>
          <w:sz w:val="28"/>
          <w:szCs w:val="28"/>
          <w:u w:val="single"/>
          <w:lang w:val="en-US" w:eastAsia="zh-CN" w:bidi="ar-SA"/>
          <w14:textFill>
            <w14:solidFill>
              <w14:schemeClr w14:val="tx1"/>
            </w14:solidFill>
          </w14:textFill>
        </w:rPr>
      </w:pPr>
      <w:r>
        <w:rPr>
          <w:rStyle w:val="5"/>
          <w:rFonts w:hint="eastAsia" w:ascii="仿宋_GB2312" w:hAnsi="仿宋_GB2312" w:eastAsia="仿宋_GB2312" w:cs="仿宋_GB2312"/>
          <w:color w:val="000000" w:themeColor="text1"/>
          <w:sz w:val="28"/>
          <w:szCs w:val="28"/>
          <w:lang w:val="en-US" w:eastAsia="zh-CN" w:bidi="ar-SA"/>
          <w14:textFill>
            <w14:solidFill>
              <w14:schemeClr w14:val="tx1"/>
            </w14:solidFill>
          </w14:textFill>
        </w:rPr>
        <w:t>教练：</w:t>
      </w:r>
      <w:r>
        <w:rPr>
          <w:rStyle w:val="5"/>
          <w:rFonts w:hint="eastAsia" w:ascii="仿宋_GB2312" w:hAnsi="仿宋_GB2312" w:eastAsia="仿宋_GB2312" w:cs="仿宋_GB2312"/>
          <w:color w:val="000000" w:themeColor="text1"/>
          <w:sz w:val="28"/>
          <w:szCs w:val="28"/>
          <w:u w:val="single"/>
          <w:lang w:val="en-US" w:eastAsia="zh-CN" w:bidi="ar-SA"/>
          <w14:textFill>
            <w14:solidFill>
              <w14:schemeClr w14:val="tx1"/>
            </w14:solidFill>
          </w14:textFill>
        </w:rPr>
        <w:t xml:space="preserve">        </w:t>
      </w:r>
      <w:r>
        <w:rPr>
          <w:rStyle w:val="5"/>
          <w:rFonts w:hint="eastAsia" w:ascii="仿宋_GB2312" w:hAnsi="仿宋_GB2312" w:eastAsia="仿宋_GB2312" w:cs="仿宋_GB2312"/>
          <w:color w:val="000000" w:themeColor="text1"/>
          <w:sz w:val="28"/>
          <w:szCs w:val="28"/>
          <w:lang w:val="en-US" w:eastAsia="zh-CN" w:bidi="ar-SA"/>
          <w14:textFill>
            <w14:solidFill>
              <w14:schemeClr w14:val="tx1"/>
            </w14:solidFill>
          </w14:textFill>
        </w:rPr>
        <w:t>单位及职务：</w:t>
      </w:r>
      <w:r>
        <w:rPr>
          <w:rStyle w:val="5"/>
          <w:rFonts w:hint="eastAsia" w:ascii="仿宋_GB2312" w:hAnsi="仿宋_GB2312" w:eastAsia="仿宋_GB2312" w:cs="仿宋_GB2312"/>
          <w:color w:val="000000" w:themeColor="text1"/>
          <w:sz w:val="28"/>
          <w:szCs w:val="28"/>
          <w:u w:val="single"/>
          <w:lang w:val="en-US" w:eastAsia="zh-CN" w:bidi="ar-SA"/>
          <w14:textFill>
            <w14:solidFill>
              <w14:schemeClr w14:val="tx1"/>
            </w14:solidFill>
          </w14:textFill>
        </w:rPr>
        <w:t xml:space="preserve">            </w:t>
      </w:r>
      <w:r>
        <w:rPr>
          <w:rStyle w:val="5"/>
          <w:rFonts w:hint="eastAsia" w:ascii="仿宋_GB2312" w:hAnsi="仿宋_GB2312" w:eastAsia="仿宋_GB2312" w:cs="仿宋_GB2312"/>
          <w:color w:val="000000" w:themeColor="text1"/>
          <w:sz w:val="28"/>
          <w:szCs w:val="28"/>
          <w:u w:val="none"/>
          <w:lang w:val="en-US" w:eastAsia="zh-CN" w:bidi="ar-SA"/>
          <w14:textFill>
            <w14:solidFill>
              <w14:schemeClr w14:val="tx1"/>
            </w14:solidFill>
          </w14:textFill>
        </w:rPr>
        <w:t xml:space="preserve">    </w:t>
      </w:r>
      <w:r>
        <w:rPr>
          <w:rStyle w:val="5"/>
          <w:rFonts w:hint="eastAsia" w:ascii="仿宋_GB2312" w:hAnsi="仿宋_GB2312" w:eastAsia="仿宋_GB2312" w:cs="仿宋_GB2312"/>
          <w:color w:val="000000" w:themeColor="text1"/>
          <w:sz w:val="28"/>
          <w:szCs w:val="28"/>
          <w:lang w:val="en-US" w:eastAsia="zh-CN" w:bidi="ar-SA"/>
          <w14:textFill>
            <w14:solidFill>
              <w14:schemeClr w14:val="tx1"/>
            </w14:solidFill>
          </w14:textFill>
        </w:rPr>
        <w:t>联系电话：</w:t>
      </w:r>
      <w:r>
        <w:rPr>
          <w:rStyle w:val="5"/>
          <w:rFonts w:hint="eastAsia" w:ascii="仿宋_GB2312" w:hAnsi="仿宋_GB2312" w:eastAsia="仿宋_GB2312" w:cs="仿宋_GB2312"/>
          <w:color w:val="000000" w:themeColor="text1"/>
          <w:sz w:val="28"/>
          <w:szCs w:val="28"/>
          <w:u w:val="single"/>
          <w:lang w:val="en-US" w:eastAsia="zh-CN" w:bidi="ar-SA"/>
          <w14:textFill>
            <w14:solidFill>
              <w14:schemeClr w14:val="tx1"/>
            </w14:solidFill>
          </w14:textFill>
        </w:rPr>
        <w:t xml:space="preserve">          </w:t>
      </w:r>
    </w:p>
    <w:p w14:paraId="6A45F8CC">
      <w:pPr>
        <w:keepNext w:val="0"/>
        <w:keepLines w:val="0"/>
        <w:pageBreakBefore w:val="0"/>
        <w:widowControl w:val="0"/>
        <w:shd w:val="clear" w:color="auto" w:fill="FFFFFF"/>
        <w:kinsoku/>
        <w:wordWrap/>
        <w:overflowPunct/>
        <w:topLinePunct w:val="0"/>
        <w:autoSpaceDE/>
        <w:autoSpaceDN/>
        <w:bidi w:val="0"/>
        <w:adjustRightInd/>
        <w:snapToGrid w:val="0"/>
        <w:spacing w:line="240" w:lineRule="auto"/>
        <w:rPr>
          <w:rFonts w:hint="eastAsia"/>
          <w:color w:val="000000" w:themeColor="text1"/>
          <w:sz w:val="32"/>
          <w:szCs w:val="32"/>
          <w:lang w:val="en-US" w:eastAsia="zh-CN"/>
          <w14:textFill>
            <w14:solidFill>
              <w14:schemeClr w14:val="tx1"/>
            </w14:solidFill>
          </w14:textFill>
        </w:rPr>
      </w:pPr>
      <w:r>
        <w:rPr>
          <w:rStyle w:val="5"/>
          <w:rFonts w:hint="eastAsia" w:ascii="仿宋_GB2312" w:hAnsi="仿宋_GB2312" w:eastAsia="仿宋_GB2312" w:cs="仿宋_GB2312"/>
          <w:color w:val="000000" w:themeColor="text1"/>
          <w:sz w:val="28"/>
          <w:szCs w:val="28"/>
          <w:u w:val="none"/>
          <w:lang w:val="en-US" w:eastAsia="zh-CN" w:bidi="ar-SA"/>
          <w14:textFill>
            <w14:solidFill>
              <w14:schemeClr w14:val="tx1"/>
            </w14:solidFill>
          </w14:textFill>
        </w:rPr>
        <w:t>裁判员：</w:t>
      </w:r>
      <w:r>
        <w:rPr>
          <w:rStyle w:val="5"/>
          <w:rFonts w:hint="eastAsia" w:ascii="仿宋_GB2312" w:hAnsi="仿宋_GB2312" w:eastAsia="仿宋_GB2312" w:cs="仿宋_GB2312"/>
          <w:color w:val="000000" w:themeColor="text1"/>
          <w:sz w:val="28"/>
          <w:szCs w:val="28"/>
          <w:u w:val="single"/>
          <w:lang w:val="en-US" w:eastAsia="zh-CN" w:bidi="ar-SA"/>
          <w14:textFill>
            <w14:solidFill>
              <w14:schemeClr w14:val="tx1"/>
            </w14:solidFill>
          </w14:textFill>
        </w:rPr>
        <w:t xml:space="preserve">      </w:t>
      </w:r>
      <w:r>
        <w:rPr>
          <w:rStyle w:val="5"/>
          <w:rFonts w:hint="eastAsia" w:ascii="仿宋_GB2312" w:hAnsi="仿宋_GB2312" w:eastAsia="仿宋_GB2312" w:cs="仿宋_GB2312"/>
          <w:color w:val="000000" w:themeColor="text1"/>
          <w:sz w:val="28"/>
          <w:szCs w:val="28"/>
          <w:u w:val="none"/>
          <w:lang w:val="en-US" w:eastAsia="zh-CN" w:bidi="ar-SA"/>
          <w14:textFill>
            <w14:solidFill>
              <w14:schemeClr w14:val="tx1"/>
            </w14:solidFill>
          </w14:textFill>
        </w:rPr>
        <w:t xml:space="preserve"> 等级：</w:t>
      </w:r>
      <w:r>
        <w:rPr>
          <w:rStyle w:val="5"/>
          <w:rFonts w:hint="eastAsia" w:ascii="仿宋_GB2312" w:hAnsi="仿宋_GB2312" w:eastAsia="仿宋_GB2312" w:cs="仿宋_GB2312"/>
          <w:color w:val="000000" w:themeColor="text1"/>
          <w:sz w:val="28"/>
          <w:szCs w:val="28"/>
          <w:u w:val="single"/>
          <w:lang w:val="en-US" w:eastAsia="zh-CN" w:bidi="ar-SA"/>
          <w14:textFill>
            <w14:solidFill>
              <w14:schemeClr w14:val="tx1"/>
            </w14:solidFill>
          </w14:textFill>
        </w:rPr>
        <w:t xml:space="preserve">     </w:t>
      </w:r>
      <w:r>
        <w:rPr>
          <w:rStyle w:val="5"/>
          <w:rFonts w:hint="eastAsia" w:ascii="仿宋_GB2312" w:hAnsi="仿宋_GB2312" w:eastAsia="仿宋_GB2312" w:cs="仿宋_GB2312"/>
          <w:color w:val="000000" w:themeColor="text1"/>
          <w:sz w:val="28"/>
          <w:szCs w:val="28"/>
          <w:lang w:val="en-US" w:eastAsia="en-US" w:bidi="ar-SA"/>
          <w14:textFill>
            <w14:solidFill>
              <w14:schemeClr w14:val="tx1"/>
            </w14:solidFill>
          </w14:textFill>
        </w:rPr>
        <w:t xml:space="preserve"> </w:t>
      </w:r>
      <w:r>
        <w:rPr>
          <w:rStyle w:val="5"/>
          <w:rFonts w:hint="eastAsia" w:ascii="仿宋_GB2312" w:hAnsi="仿宋_GB2312" w:eastAsia="仿宋_GB2312" w:cs="仿宋_GB2312"/>
          <w:color w:val="000000" w:themeColor="text1"/>
          <w:sz w:val="28"/>
          <w:szCs w:val="28"/>
          <w:lang w:val="en-US" w:eastAsia="zh-CN" w:bidi="ar-SA"/>
          <w14:textFill>
            <w14:solidFill>
              <w14:schemeClr w14:val="tx1"/>
            </w14:solidFill>
          </w14:textFill>
        </w:rPr>
        <w:t>职业：</w:t>
      </w:r>
      <w:r>
        <w:rPr>
          <w:rStyle w:val="5"/>
          <w:rFonts w:hint="eastAsia" w:ascii="仿宋_GB2312" w:hAnsi="仿宋_GB2312" w:eastAsia="仿宋_GB2312" w:cs="仿宋_GB2312"/>
          <w:color w:val="000000" w:themeColor="text1"/>
          <w:sz w:val="28"/>
          <w:szCs w:val="28"/>
          <w:u w:val="single"/>
          <w:lang w:val="en-US" w:eastAsia="zh-CN" w:bidi="ar-SA"/>
          <w14:textFill>
            <w14:solidFill>
              <w14:schemeClr w14:val="tx1"/>
            </w14:solidFill>
          </w14:textFill>
        </w:rPr>
        <w:t xml:space="preserve">        </w:t>
      </w:r>
      <w:r>
        <w:rPr>
          <w:rStyle w:val="5"/>
          <w:rFonts w:hint="eastAsia" w:ascii="仿宋_GB2312" w:hAnsi="仿宋_GB2312" w:eastAsia="仿宋_GB2312" w:cs="仿宋_GB2312"/>
          <w:color w:val="000000" w:themeColor="text1"/>
          <w:sz w:val="28"/>
          <w:szCs w:val="28"/>
          <w:u w:val="none"/>
          <w:lang w:val="en-US" w:eastAsia="zh-CN" w:bidi="ar-SA"/>
          <w14:textFill>
            <w14:solidFill>
              <w14:schemeClr w14:val="tx1"/>
            </w14:solidFill>
          </w14:textFill>
        </w:rPr>
        <w:t xml:space="preserve"> </w:t>
      </w:r>
      <w:r>
        <w:rPr>
          <w:rStyle w:val="5"/>
          <w:rFonts w:hint="eastAsia" w:ascii="仿宋_GB2312" w:hAnsi="仿宋_GB2312" w:eastAsia="仿宋_GB2312" w:cs="仿宋_GB2312"/>
          <w:color w:val="000000" w:themeColor="text1"/>
          <w:sz w:val="28"/>
          <w:szCs w:val="28"/>
          <w:lang w:val="en-US" w:eastAsia="zh-CN" w:bidi="ar-SA"/>
          <w14:textFill>
            <w14:solidFill>
              <w14:schemeClr w14:val="tx1"/>
            </w14:solidFill>
          </w14:textFill>
        </w:rPr>
        <w:t>联系电话：</w:t>
      </w:r>
      <w:r>
        <w:rPr>
          <w:rStyle w:val="5"/>
          <w:rFonts w:hint="eastAsia" w:ascii="仿宋_GB2312" w:hAnsi="仿宋_GB2312" w:eastAsia="仿宋_GB2312" w:cs="仿宋_GB2312"/>
          <w:color w:val="000000" w:themeColor="text1"/>
          <w:sz w:val="28"/>
          <w:szCs w:val="28"/>
          <w:u w:val="single"/>
          <w:lang w:val="en-US" w:eastAsia="zh-CN" w:bidi="ar-SA"/>
          <w14:textFill>
            <w14:solidFill>
              <w14:schemeClr w14:val="tx1"/>
            </w14:solidFill>
          </w14:textFill>
        </w:rPr>
        <w:t xml:space="preserve">          </w:t>
      </w:r>
      <w:r>
        <w:rPr>
          <w:rStyle w:val="5"/>
          <w:rFonts w:hint="eastAsia" w:ascii="仿宋_GB2312" w:hAnsi="仿宋_GB2312" w:eastAsia="仿宋_GB2312" w:cs="仿宋_GB2312"/>
          <w:color w:val="000000" w:themeColor="text1"/>
          <w:sz w:val="28"/>
          <w:szCs w:val="28"/>
          <w:lang w:val="en-US" w:eastAsia="en-US" w:bidi="ar-SA"/>
          <w14:textFill>
            <w14:solidFill>
              <w14:schemeClr w14:val="tx1"/>
            </w14:solidFill>
          </w14:textFill>
        </w:rPr>
        <w:t xml:space="preserve"> </w:t>
      </w:r>
    </w:p>
    <w:tbl>
      <w:tblPr>
        <w:tblStyle w:val="3"/>
        <w:tblpPr w:leftFromText="180" w:rightFromText="180" w:vertAnchor="text" w:horzAnchor="page" w:tblpX="1665" w:tblpY="273"/>
        <w:tblOverlap w:val="never"/>
        <w:tblW w:w="87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4"/>
        <w:gridCol w:w="1283"/>
        <w:gridCol w:w="805"/>
        <w:gridCol w:w="806"/>
        <w:gridCol w:w="939"/>
        <w:gridCol w:w="2731"/>
        <w:gridCol w:w="1438"/>
      </w:tblGrid>
      <w:tr w14:paraId="38761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94" w:type="dxa"/>
            <w:tcBorders>
              <w:top w:val="single" w:color="auto" w:sz="4" w:space="0"/>
              <w:left w:val="single" w:color="auto" w:sz="4" w:space="0"/>
              <w:right w:val="single" w:color="auto" w:sz="4" w:space="0"/>
            </w:tcBorders>
            <w:noWrap w:val="0"/>
            <w:vAlign w:val="center"/>
          </w:tcPr>
          <w:p w14:paraId="2683A463">
            <w:pPr>
              <w:keepNext w:val="0"/>
              <w:keepLines w:val="0"/>
              <w:pageBreakBefore w:val="0"/>
              <w:widowControl/>
              <w:suppressLineNumbers w:val="0"/>
              <w:kinsoku/>
              <w:wordWrap/>
              <w:overflowPunct/>
              <w:topLinePunct w:val="0"/>
              <w:autoSpaceDE/>
              <w:autoSpaceDN/>
              <w:bidi w:val="0"/>
              <w:adjustRightInd/>
              <w:snapToGrid w:val="0"/>
              <w:spacing w:line="240" w:lineRule="auto"/>
              <w:jc w:val="both"/>
              <w:textAlignment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r>
              <w:rPr>
                <w:rFonts w:hint="default" w:ascii="Times New Roman" w:hAnsi="Times New Roman" w:eastAsia="仿宋_GB2312" w:cs="Times New Roman"/>
                <w:i w:val="0"/>
                <w:color w:val="000000" w:themeColor="text1"/>
                <w:kern w:val="0"/>
                <w:sz w:val="24"/>
                <w:szCs w:val="24"/>
                <w:u w:val="none"/>
                <w:lang w:val="en-US" w:eastAsia="zh-CN" w:bidi="ar"/>
                <w14:textFill>
                  <w14:solidFill>
                    <w14:schemeClr w14:val="tx1"/>
                  </w14:solidFill>
                </w14:textFill>
              </w:rPr>
              <w:t>序号</w:t>
            </w:r>
          </w:p>
        </w:tc>
        <w:tc>
          <w:tcPr>
            <w:tcW w:w="1283" w:type="dxa"/>
            <w:tcBorders>
              <w:top w:val="single" w:color="auto" w:sz="4" w:space="0"/>
              <w:left w:val="nil"/>
              <w:right w:val="single" w:color="auto" w:sz="4" w:space="0"/>
            </w:tcBorders>
            <w:noWrap w:val="0"/>
            <w:vAlign w:val="center"/>
          </w:tcPr>
          <w:p w14:paraId="0C045B96">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r>
              <w:rPr>
                <w:rFonts w:hint="default" w:ascii="Times New Roman" w:hAnsi="Times New Roman" w:eastAsia="仿宋_GB2312" w:cs="Times New Roman"/>
                <w:i w:val="0"/>
                <w:color w:val="000000" w:themeColor="text1"/>
                <w:kern w:val="0"/>
                <w:sz w:val="24"/>
                <w:szCs w:val="24"/>
                <w:u w:val="none"/>
                <w:lang w:val="en-US" w:eastAsia="zh-CN" w:bidi="ar"/>
                <w14:textFill>
                  <w14:solidFill>
                    <w14:schemeClr w14:val="tx1"/>
                  </w14:solidFill>
                </w14:textFill>
              </w:rPr>
              <w:t>姓</w:t>
            </w:r>
            <w:r>
              <w:rPr>
                <w:rStyle w:val="6"/>
                <w:rFonts w:hint="default" w:ascii="Times New Roman" w:hAnsi="Times New Roman" w:eastAsia="仿宋_GB2312" w:cs="Times New Roman"/>
                <w:color w:val="000000" w:themeColor="text1"/>
                <w:sz w:val="24"/>
                <w:szCs w:val="24"/>
                <w:lang w:val="en-US" w:eastAsia="zh-CN" w:bidi="ar"/>
                <w14:textFill>
                  <w14:solidFill>
                    <w14:schemeClr w14:val="tx1"/>
                  </w14:solidFill>
                </w14:textFill>
              </w:rPr>
              <w:t>名</w:t>
            </w:r>
          </w:p>
        </w:tc>
        <w:tc>
          <w:tcPr>
            <w:tcW w:w="805" w:type="dxa"/>
            <w:tcBorders>
              <w:top w:val="single" w:color="auto" w:sz="4" w:space="0"/>
              <w:left w:val="nil"/>
              <w:right w:val="single" w:color="auto" w:sz="4" w:space="0"/>
            </w:tcBorders>
            <w:noWrap w:val="0"/>
            <w:vAlign w:val="center"/>
          </w:tcPr>
          <w:p w14:paraId="1BF4FDC7">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r>
              <w:rPr>
                <w:rFonts w:hint="default" w:ascii="Times New Roman" w:hAnsi="Times New Roman" w:eastAsia="仿宋_GB2312" w:cs="Times New Roman"/>
                <w:i w:val="0"/>
                <w:color w:val="000000" w:themeColor="text1"/>
                <w:kern w:val="0"/>
                <w:sz w:val="24"/>
                <w:szCs w:val="24"/>
                <w:u w:val="none"/>
                <w:lang w:val="en-US" w:eastAsia="zh-CN" w:bidi="ar"/>
                <w14:textFill>
                  <w14:solidFill>
                    <w14:schemeClr w14:val="tx1"/>
                  </w14:solidFill>
                </w14:textFill>
              </w:rPr>
              <w:t>性别</w:t>
            </w:r>
          </w:p>
        </w:tc>
        <w:tc>
          <w:tcPr>
            <w:tcW w:w="806" w:type="dxa"/>
            <w:tcBorders>
              <w:top w:val="single" w:color="auto" w:sz="4" w:space="0"/>
              <w:left w:val="nil"/>
              <w:bottom w:val="single" w:color="auto" w:sz="4" w:space="0"/>
              <w:right w:val="single" w:color="auto" w:sz="4" w:space="0"/>
            </w:tcBorders>
            <w:noWrap w:val="0"/>
            <w:vAlign w:val="center"/>
          </w:tcPr>
          <w:p w14:paraId="6447D516">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lang w:eastAsia="zh-CN"/>
                <w14:textFill>
                  <w14:solidFill>
                    <w14:schemeClr w14:val="tx1"/>
                  </w14:solidFill>
                </w14:textFill>
              </w:rPr>
            </w:pPr>
            <w:r>
              <w:rPr>
                <w:rFonts w:hint="default" w:ascii="Times New Roman" w:hAnsi="Times New Roman" w:eastAsia="仿宋_GB2312" w:cs="Times New Roman"/>
                <w:color w:val="000000" w:themeColor="text1"/>
                <w:kern w:val="0"/>
                <w:sz w:val="24"/>
                <w:szCs w:val="24"/>
                <w:lang w:eastAsia="zh-CN"/>
                <w14:textFill>
                  <w14:solidFill>
                    <w14:schemeClr w14:val="tx1"/>
                  </w14:solidFill>
                </w14:textFill>
              </w:rPr>
              <w:t>组别</w:t>
            </w:r>
          </w:p>
        </w:tc>
        <w:tc>
          <w:tcPr>
            <w:tcW w:w="939" w:type="dxa"/>
            <w:tcBorders>
              <w:top w:val="single" w:color="auto" w:sz="4" w:space="0"/>
              <w:left w:val="single" w:color="auto" w:sz="4" w:space="0"/>
              <w:bottom w:val="single" w:color="auto" w:sz="4" w:space="0"/>
              <w:right w:val="single" w:color="auto" w:sz="4" w:space="0"/>
            </w:tcBorders>
            <w:noWrap w:val="0"/>
            <w:vAlign w:val="center"/>
          </w:tcPr>
          <w:p w14:paraId="5A576A4D">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24"/>
                <w:szCs w:val="24"/>
                <w:lang w:eastAsia="zh-CN"/>
                <w14:textFill>
                  <w14:solidFill>
                    <w14:schemeClr w14:val="tx1"/>
                  </w14:solidFill>
                </w14:textFill>
              </w:rPr>
              <w:t>级别</w:t>
            </w:r>
          </w:p>
        </w:tc>
        <w:tc>
          <w:tcPr>
            <w:tcW w:w="2731" w:type="dxa"/>
            <w:tcBorders>
              <w:top w:val="single" w:color="auto" w:sz="4" w:space="0"/>
              <w:left w:val="nil"/>
              <w:right w:val="single" w:color="auto" w:sz="4" w:space="0"/>
            </w:tcBorders>
            <w:noWrap w:val="0"/>
            <w:vAlign w:val="center"/>
          </w:tcPr>
          <w:p w14:paraId="501323FE">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r>
              <w:rPr>
                <w:rFonts w:hint="default" w:ascii="Times New Roman" w:hAnsi="Times New Roman" w:eastAsia="仿宋_GB2312" w:cs="Times New Roman"/>
                <w:i w:val="0"/>
                <w:color w:val="000000" w:themeColor="text1"/>
                <w:kern w:val="0"/>
                <w:sz w:val="24"/>
                <w:szCs w:val="24"/>
                <w:u w:val="none"/>
                <w:lang w:val="en-US" w:eastAsia="zh-CN" w:bidi="ar"/>
                <w14:textFill>
                  <w14:solidFill>
                    <w14:schemeClr w14:val="tx1"/>
                  </w14:solidFill>
                </w14:textFill>
              </w:rPr>
              <w:t>身份证号码</w:t>
            </w:r>
          </w:p>
        </w:tc>
        <w:tc>
          <w:tcPr>
            <w:tcW w:w="1438" w:type="dxa"/>
            <w:tcBorders>
              <w:top w:val="single" w:color="auto" w:sz="4" w:space="0"/>
              <w:left w:val="nil"/>
              <w:right w:val="single" w:color="auto" w:sz="4" w:space="0"/>
            </w:tcBorders>
            <w:noWrap w:val="0"/>
            <w:vAlign w:val="center"/>
          </w:tcPr>
          <w:p w14:paraId="0CE97F96">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lang w:eastAsia="zh-CN"/>
                <w14:textFill>
                  <w14:solidFill>
                    <w14:schemeClr w14:val="tx1"/>
                  </w14:solidFill>
                </w14:textFill>
              </w:rPr>
            </w:pPr>
            <w:r>
              <w:rPr>
                <w:rFonts w:hint="default" w:ascii="Times New Roman" w:hAnsi="Times New Roman" w:eastAsia="仿宋_GB2312" w:cs="Times New Roman"/>
                <w:i w:val="0"/>
                <w:color w:val="000000" w:themeColor="text1"/>
                <w:kern w:val="0"/>
                <w:sz w:val="24"/>
                <w:szCs w:val="24"/>
                <w:u w:val="none"/>
                <w:lang w:val="en-US" w:eastAsia="zh-CN" w:bidi="ar"/>
                <w14:textFill>
                  <w14:solidFill>
                    <w14:schemeClr w14:val="tx1"/>
                  </w14:solidFill>
                </w14:textFill>
              </w:rPr>
              <w:t>联系电话</w:t>
            </w:r>
          </w:p>
        </w:tc>
      </w:tr>
      <w:tr w14:paraId="18864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206D7DCE">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r>
              <w:rPr>
                <w:rFonts w:hint="default" w:ascii="Times New Roman" w:hAnsi="Times New Roman" w:eastAsia="仿宋_GB2312" w:cs="Times New Roman"/>
                <w:i w:val="0"/>
                <w:color w:val="000000" w:themeColor="text1"/>
                <w:kern w:val="0"/>
                <w:sz w:val="24"/>
                <w:szCs w:val="24"/>
                <w:u w:val="none"/>
                <w:lang w:val="en-US" w:eastAsia="zh-CN" w:bidi="ar"/>
                <w14:textFill>
                  <w14:solidFill>
                    <w14:schemeClr w14:val="tx1"/>
                  </w14:solidFill>
                </w14:textFill>
              </w:rPr>
              <w:t>1</w:t>
            </w:r>
          </w:p>
        </w:tc>
        <w:tc>
          <w:tcPr>
            <w:tcW w:w="1283" w:type="dxa"/>
            <w:tcBorders>
              <w:top w:val="single" w:color="auto" w:sz="4" w:space="0"/>
              <w:left w:val="nil"/>
              <w:bottom w:val="single" w:color="auto" w:sz="4" w:space="0"/>
              <w:right w:val="single" w:color="auto" w:sz="4" w:space="0"/>
            </w:tcBorders>
            <w:noWrap w:val="0"/>
            <w:vAlign w:val="center"/>
          </w:tcPr>
          <w:p w14:paraId="5CD1754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5" w:type="dxa"/>
            <w:tcBorders>
              <w:top w:val="single" w:color="auto" w:sz="4" w:space="0"/>
              <w:left w:val="nil"/>
              <w:bottom w:val="single" w:color="auto" w:sz="4" w:space="0"/>
              <w:right w:val="single" w:color="auto" w:sz="4" w:space="0"/>
            </w:tcBorders>
            <w:noWrap w:val="0"/>
            <w:vAlign w:val="center"/>
          </w:tcPr>
          <w:p w14:paraId="1638E7E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6" w:type="dxa"/>
            <w:tcBorders>
              <w:top w:val="single" w:color="auto" w:sz="4" w:space="0"/>
              <w:left w:val="nil"/>
              <w:bottom w:val="single" w:color="auto" w:sz="4" w:space="0"/>
              <w:right w:val="single" w:color="auto" w:sz="4" w:space="0"/>
            </w:tcBorders>
            <w:noWrap w:val="0"/>
            <w:vAlign w:val="center"/>
          </w:tcPr>
          <w:p w14:paraId="0F38064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45B2E26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pPr>
          </w:p>
        </w:tc>
        <w:tc>
          <w:tcPr>
            <w:tcW w:w="2731" w:type="dxa"/>
            <w:tcBorders>
              <w:top w:val="single" w:color="auto" w:sz="4" w:space="0"/>
              <w:left w:val="nil"/>
              <w:bottom w:val="single" w:color="auto" w:sz="4" w:space="0"/>
              <w:right w:val="single" w:color="auto" w:sz="4" w:space="0"/>
            </w:tcBorders>
            <w:noWrap w:val="0"/>
            <w:vAlign w:val="center"/>
          </w:tcPr>
          <w:p w14:paraId="51EFE54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pPr>
          </w:p>
        </w:tc>
        <w:tc>
          <w:tcPr>
            <w:tcW w:w="1438" w:type="dxa"/>
            <w:tcBorders>
              <w:top w:val="single" w:color="auto" w:sz="4" w:space="0"/>
              <w:left w:val="nil"/>
              <w:bottom w:val="single" w:color="auto" w:sz="4" w:space="0"/>
              <w:right w:val="single" w:color="auto" w:sz="4" w:space="0"/>
            </w:tcBorders>
            <w:noWrap w:val="0"/>
            <w:vAlign w:val="center"/>
          </w:tcPr>
          <w:p w14:paraId="6A06A9F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pPr>
          </w:p>
        </w:tc>
      </w:tr>
      <w:tr w14:paraId="5D3A2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424D0B1C">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r>
              <w:rPr>
                <w:rFonts w:hint="default" w:ascii="Times New Roman" w:hAnsi="Times New Roman" w:eastAsia="仿宋_GB2312" w:cs="Times New Roman"/>
                <w:i w:val="0"/>
                <w:color w:val="000000" w:themeColor="text1"/>
                <w:kern w:val="0"/>
                <w:sz w:val="24"/>
                <w:szCs w:val="24"/>
                <w:u w:val="none"/>
                <w:lang w:val="en-US" w:eastAsia="zh-CN" w:bidi="ar"/>
                <w14:textFill>
                  <w14:solidFill>
                    <w14:schemeClr w14:val="tx1"/>
                  </w14:solidFill>
                </w14:textFill>
              </w:rPr>
              <w:t>2</w:t>
            </w:r>
          </w:p>
        </w:tc>
        <w:tc>
          <w:tcPr>
            <w:tcW w:w="1283" w:type="dxa"/>
            <w:tcBorders>
              <w:top w:val="single" w:color="auto" w:sz="4" w:space="0"/>
              <w:left w:val="nil"/>
              <w:bottom w:val="single" w:color="auto" w:sz="4" w:space="0"/>
              <w:right w:val="single" w:color="auto" w:sz="4" w:space="0"/>
            </w:tcBorders>
            <w:noWrap w:val="0"/>
            <w:vAlign w:val="center"/>
          </w:tcPr>
          <w:p w14:paraId="374F796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5" w:type="dxa"/>
            <w:tcBorders>
              <w:top w:val="single" w:color="auto" w:sz="4" w:space="0"/>
              <w:left w:val="nil"/>
              <w:bottom w:val="single" w:color="auto" w:sz="4" w:space="0"/>
              <w:right w:val="single" w:color="auto" w:sz="4" w:space="0"/>
            </w:tcBorders>
            <w:noWrap w:val="0"/>
            <w:vAlign w:val="center"/>
          </w:tcPr>
          <w:p w14:paraId="0E936B2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6" w:type="dxa"/>
            <w:tcBorders>
              <w:top w:val="single" w:color="auto" w:sz="4" w:space="0"/>
              <w:left w:val="nil"/>
              <w:bottom w:val="single" w:color="auto" w:sz="4" w:space="0"/>
              <w:right w:val="single" w:color="auto" w:sz="4" w:space="0"/>
            </w:tcBorders>
            <w:noWrap w:val="0"/>
            <w:vAlign w:val="center"/>
          </w:tcPr>
          <w:p w14:paraId="6D9480C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2216DF8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2731" w:type="dxa"/>
            <w:tcBorders>
              <w:top w:val="single" w:color="auto" w:sz="4" w:space="0"/>
              <w:left w:val="nil"/>
              <w:bottom w:val="single" w:color="auto" w:sz="4" w:space="0"/>
              <w:right w:val="single" w:color="auto" w:sz="4" w:space="0"/>
            </w:tcBorders>
            <w:noWrap w:val="0"/>
            <w:vAlign w:val="center"/>
          </w:tcPr>
          <w:p w14:paraId="263C435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1438" w:type="dxa"/>
            <w:tcBorders>
              <w:top w:val="single" w:color="auto" w:sz="4" w:space="0"/>
              <w:left w:val="nil"/>
              <w:bottom w:val="single" w:color="auto" w:sz="4" w:space="0"/>
              <w:right w:val="single" w:color="auto" w:sz="4" w:space="0"/>
            </w:tcBorders>
            <w:noWrap w:val="0"/>
            <w:vAlign w:val="center"/>
          </w:tcPr>
          <w:p w14:paraId="0A8826B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r>
      <w:tr w14:paraId="103CC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6AEC07DE">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r>
              <w:rPr>
                <w:rFonts w:hint="default" w:ascii="Times New Roman" w:hAnsi="Times New Roman" w:eastAsia="仿宋_GB2312" w:cs="Times New Roman"/>
                <w:i w:val="0"/>
                <w:color w:val="000000" w:themeColor="text1"/>
                <w:kern w:val="0"/>
                <w:sz w:val="24"/>
                <w:szCs w:val="24"/>
                <w:u w:val="none"/>
                <w:lang w:val="en-US" w:eastAsia="zh-CN" w:bidi="ar"/>
                <w14:textFill>
                  <w14:solidFill>
                    <w14:schemeClr w14:val="tx1"/>
                  </w14:solidFill>
                </w14:textFill>
              </w:rPr>
              <w:t>3</w:t>
            </w:r>
          </w:p>
        </w:tc>
        <w:tc>
          <w:tcPr>
            <w:tcW w:w="1283" w:type="dxa"/>
            <w:tcBorders>
              <w:top w:val="single" w:color="auto" w:sz="4" w:space="0"/>
              <w:left w:val="nil"/>
              <w:bottom w:val="single" w:color="auto" w:sz="4" w:space="0"/>
              <w:right w:val="single" w:color="auto" w:sz="4" w:space="0"/>
            </w:tcBorders>
            <w:noWrap w:val="0"/>
            <w:vAlign w:val="center"/>
          </w:tcPr>
          <w:p w14:paraId="3EA2016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5" w:type="dxa"/>
            <w:tcBorders>
              <w:top w:val="single" w:color="auto" w:sz="4" w:space="0"/>
              <w:left w:val="nil"/>
              <w:bottom w:val="single" w:color="auto" w:sz="4" w:space="0"/>
              <w:right w:val="single" w:color="auto" w:sz="4" w:space="0"/>
            </w:tcBorders>
            <w:noWrap w:val="0"/>
            <w:vAlign w:val="center"/>
          </w:tcPr>
          <w:p w14:paraId="526BDF5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6" w:type="dxa"/>
            <w:tcBorders>
              <w:top w:val="single" w:color="auto" w:sz="4" w:space="0"/>
              <w:left w:val="nil"/>
              <w:bottom w:val="single" w:color="auto" w:sz="4" w:space="0"/>
              <w:right w:val="single" w:color="auto" w:sz="4" w:space="0"/>
            </w:tcBorders>
            <w:noWrap w:val="0"/>
            <w:vAlign w:val="center"/>
          </w:tcPr>
          <w:p w14:paraId="5C2C39D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7910930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2731" w:type="dxa"/>
            <w:tcBorders>
              <w:top w:val="single" w:color="auto" w:sz="4" w:space="0"/>
              <w:left w:val="nil"/>
              <w:bottom w:val="single" w:color="auto" w:sz="4" w:space="0"/>
              <w:right w:val="single" w:color="auto" w:sz="4" w:space="0"/>
            </w:tcBorders>
            <w:noWrap w:val="0"/>
            <w:vAlign w:val="center"/>
          </w:tcPr>
          <w:p w14:paraId="3431F30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1438" w:type="dxa"/>
            <w:tcBorders>
              <w:top w:val="single" w:color="auto" w:sz="4" w:space="0"/>
              <w:left w:val="nil"/>
              <w:bottom w:val="single" w:color="auto" w:sz="4" w:space="0"/>
              <w:right w:val="single" w:color="auto" w:sz="4" w:space="0"/>
            </w:tcBorders>
            <w:noWrap w:val="0"/>
            <w:vAlign w:val="center"/>
          </w:tcPr>
          <w:p w14:paraId="1E01B5A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r>
      <w:tr w14:paraId="423AB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12BCF6A8">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r>
              <w:rPr>
                <w:rFonts w:hint="default" w:ascii="Times New Roman" w:hAnsi="Times New Roman" w:eastAsia="仿宋_GB2312" w:cs="Times New Roman"/>
                <w:i w:val="0"/>
                <w:color w:val="000000" w:themeColor="text1"/>
                <w:kern w:val="0"/>
                <w:sz w:val="24"/>
                <w:szCs w:val="24"/>
                <w:u w:val="none"/>
                <w:lang w:val="en-US" w:eastAsia="zh-CN" w:bidi="ar"/>
                <w14:textFill>
                  <w14:solidFill>
                    <w14:schemeClr w14:val="tx1"/>
                  </w14:solidFill>
                </w14:textFill>
              </w:rPr>
              <w:t>4</w:t>
            </w:r>
          </w:p>
        </w:tc>
        <w:tc>
          <w:tcPr>
            <w:tcW w:w="1283" w:type="dxa"/>
            <w:tcBorders>
              <w:top w:val="single" w:color="auto" w:sz="4" w:space="0"/>
              <w:left w:val="nil"/>
              <w:bottom w:val="single" w:color="auto" w:sz="4" w:space="0"/>
              <w:right w:val="single" w:color="auto" w:sz="4" w:space="0"/>
            </w:tcBorders>
            <w:noWrap w:val="0"/>
            <w:vAlign w:val="center"/>
          </w:tcPr>
          <w:p w14:paraId="214233B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5" w:type="dxa"/>
            <w:tcBorders>
              <w:top w:val="single" w:color="auto" w:sz="4" w:space="0"/>
              <w:left w:val="nil"/>
              <w:bottom w:val="single" w:color="auto" w:sz="4" w:space="0"/>
              <w:right w:val="single" w:color="auto" w:sz="4" w:space="0"/>
            </w:tcBorders>
            <w:noWrap w:val="0"/>
            <w:vAlign w:val="center"/>
          </w:tcPr>
          <w:p w14:paraId="5F80D65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6" w:type="dxa"/>
            <w:tcBorders>
              <w:top w:val="single" w:color="auto" w:sz="4" w:space="0"/>
              <w:left w:val="nil"/>
              <w:bottom w:val="single" w:color="auto" w:sz="4" w:space="0"/>
              <w:right w:val="single" w:color="auto" w:sz="4" w:space="0"/>
            </w:tcBorders>
            <w:noWrap w:val="0"/>
            <w:vAlign w:val="center"/>
          </w:tcPr>
          <w:p w14:paraId="75940C4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345047F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2731" w:type="dxa"/>
            <w:tcBorders>
              <w:top w:val="single" w:color="auto" w:sz="4" w:space="0"/>
              <w:left w:val="nil"/>
              <w:bottom w:val="single" w:color="auto" w:sz="4" w:space="0"/>
              <w:right w:val="single" w:color="auto" w:sz="4" w:space="0"/>
            </w:tcBorders>
            <w:noWrap w:val="0"/>
            <w:vAlign w:val="center"/>
          </w:tcPr>
          <w:p w14:paraId="526A65A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1438" w:type="dxa"/>
            <w:tcBorders>
              <w:top w:val="single" w:color="auto" w:sz="4" w:space="0"/>
              <w:left w:val="nil"/>
              <w:bottom w:val="single" w:color="auto" w:sz="4" w:space="0"/>
              <w:right w:val="single" w:color="auto" w:sz="4" w:space="0"/>
            </w:tcBorders>
            <w:noWrap w:val="0"/>
            <w:vAlign w:val="center"/>
          </w:tcPr>
          <w:p w14:paraId="464F8BE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r>
      <w:tr w14:paraId="51BC4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096B45EB">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r>
              <w:rPr>
                <w:rFonts w:hint="default" w:ascii="Times New Roman" w:hAnsi="Times New Roman" w:eastAsia="仿宋_GB2312" w:cs="Times New Roman"/>
                <w:i w:val="0"/>
                <w:color w:val="000000" w:themeColor="text1"/>
                <w:kern w:val="0"/>
                <w:sz w:val="24"/>
                <w:szCs w:val="24"/>
                <w:u w:val="none"/>
                <w:lang w:val="en-US" w:eastAsia="zh-CN" w:bidi="ar"/>
                <w14:textFill>
                  <w14:solidFill>
                    <w14:schemeClr w14:val="tx1"/>
                  </w14:solidFill>
                </w14:textFill>
              </w:rPr>
              <w:t>5</w:t>
            </w:r>
          </w:p>
        </w:tc>
        <w:tc>
          <w:tcPr>
            <w:tcW w:w="1283" w:type="dxa"/>
            <w:tcBorders>
              <w:top w:val="single" w:color="auto" w:sz="4" w:space="0"/>
              <w:left w:val="nil"/>
              <w:bottom w:val="single" w:color="auto" w:sz="4" w:space="0"/>
              <w:right w:val="single" w:color="auto" w:sz="4" w:space="0"/>
            </w:tcBorders>
            <w:noWrap w:val="0"/>
            <w:vAlign w:val="center"/>
          </w:tcPr>
          <w:p w14:paraId="4426185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5" w:type="dxa"/>
            <w:tcBorders>
              <w:top w:val="single" w:color="auto" w:sz="4" w:space="0"/>
              <w:left w:val="nil"/>
              <w:bottom w:val="single" w:color="auto" w:sz="4" w:space="0"/>
              <w:right w:val="single" w:color="auto" w:sz="4" w:space="0"/>
            </w:tcBorders>
            <w:noWrap w:val="0"/>
            <w:vAlign w:val="center"/>
          </w:tcPr>
          <w:p w14:paraId="77ACC77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6" w:type="dxa"/>
            <w:tcBorders>
              <w:top w:val="single" w:color="auto" w:sz="4" w:space="0"/>
              <w:left w:val="nil"/>
              <w:bottom w:val="single" w:color="auto" w:sz="4" w:space="0"/>
              <w:right w:val="single" w:color="auto" w:sz="4" w:space="0"/>
            </w:tcBorders>
            <w:noWrap w:val="0"/>
            <w:vAlign w:val="center"/>
          </w:tcPr>
          <w:p w14:paraId="542019C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57E621F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2731" w:type="dxa"/>
            <w:tcBorders>
              <w:top w:val="single" w:color="auto" w:sz="4" w:space="0"/>
              <w:left w:val="nil"/>
              <w:bottom w:val="single" w:color="auto" w:sz="4" w:space="0"/>
              <w:right w:val="single" w:color="auto" w:sz="4" w:space="0"/>
            </w:tcBorders>
            <w:noWrap w:val="0"/>
            <w:vAlign w:val="center"/>
          </w:tcPr>
          <w:p w14:paraId="018F126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1438" w:type="dxa"/>
            <w:tcBorders>
              <w:top w:val="single" w:color="auto" w:sz="4" w:space="0"/>
              <w:left w:val="nil"/>
              <w:bottom w:val="single" w:color="auto" w:sz="4" w:space="0"/>
              <w:right w:val="single" w:color="auto" w:sz="4" w:space="0"/>
            </w:tcBorders>
            <w:noWrap w:val="0"/>
            <w:vAlign w:val="center"/>
          </w:tcPr>
          <w:p w14:paraId="2D81E61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r>
      <w:tr w14:paraId="2B0ED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59933C7A">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r>
              <w:rPr>
                <w:rFonts w:hint="default" w:ascii="Times New Roman" w:hAnsi="Times New Roman" w:eastAsia="仿宋_GB2312" w:cs="Times New Roman"/>
                <w:i w:val="0"/>
                <w:color w:val="000000" w:themeColor="text1"/>
                <w:kern w:val="0"/>
                <w:sz w:val="24"/>
                <w:szCs w:val="24"/>
                <w:u w:val="none"/>
                <w:lang w:val="en-US" w:eastAsia="zh-CN" w:bidi="ar"/>
                <w14:textFill>
                  <w14:solidFill>
                    <w14:schemeClr w14:val="tx1"/>
                  </w14:solidFill>
                </w14:textFill>
              </w:rPr>
              <w:t>6</w:t>
            </w:r>
          </w:p>
        </w:tc>
        <w:tc>
          <w:tcPr>
            <w:tcW w:w="1283" w:type="dxa"/>
            <w:tcBorders>
              <w:top w:val="single" w:color="auto" w:sz="4" w:space="0"/>
              <w:left w:val="nil"/>
              <w:bottom w:val="single" w:color="auto" w:sz="4" w:space="0"/>
              <w:right w:val="single" w:color="auto" w:sz="4" w:space="0"/>
            </w:tcBorders>
            <w:noWrap w:val="0"/>
            <w:vAlign w:val="center"/>
          </w:tcPr>
          <w:p w14:paraId="4A2F952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5" w:type="dxa"/>
            <w:tcBorders>
              <w:top w:val="single" w:color="auto" w:sz="4" w:space="0"/>
              <w:left w:val="nil"/>
              <w:bottom w:val="single" w:color="auto" w:sz="4" w:space="0"/>
              <w:right w:val="single" w:color="auto" w:sz="4" w:space="0"/>
            </w:tcBorders>
            <w:noWrap w:val="0"/>
            <w:vAlign w:val="center"/>
          </w:tcPr>
          <w:p w14:paraId="58D1BCC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6" w:type="dxa"/>
            <w:tcBorders>
              <w:top w:val="single" w:color="auto" w:sz="4" w:space="0"/>
              <w:left w:val="nil"/>
              <w:bottom w:val="single" w:color="auto" w:sz="4" w:space="0"/>
              <w:right w:val="single" w:color="auto" w:sz="4" w:space="0"/>
            </w:tcBorders>
            <w:noWrap w:val="0"/>
            <w:vAlign w:val="center"/>
          </w:tcPr>
          <w:p w14:paraId="6C9E6E9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1BAA6DB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2731" w:type="dxa"/>
            <w:tcBorders>
              <w:top w:val="single" w:color="auto" w:sz="4" w:space="0"/>
              <w:left w:val="nil"/>
              <w:bottom w:val="single" w:color="auto" w:sz="4" w:space="0"/>
              <w:right w:val="single" w:color="auto" w:sz="4" w:space="0"/>
            </w:tcBorders>
            <w:noWrap w:val="0"/>
            <w:vAlign w:val="center"/>
          </w:tcPr>
          <w:p w14:paraId="5181B19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1438" w:type="dxa"/>
            <w:tcBorders>
              <w:top w:val="single" w:color="auto" w:sz="4" w:space="0"/>
              <w:left w:val="nil"/>
              <w:bottom w:val="single" w:color="auto" w:sz="4" w:space="0"/>
              <w:right w:val="single" w:color="auto" w:sz="4" w:space="0"/>
            </w:tcBorders>
            <w:noWrap w:val="0"/>
            <w:vAlign w:val="center"/>
          </w:tcPr>
          <w:p w14:paraId="049B3B7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r>
      <w:tr w14:paraId="19648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2A8650B7">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r>
              <w:rPr>
                <w:rFonts w:hint="default" w:ascii="Times New Roman" w:hAnsi="Times New Roman" w:eastAsia="仿宋_GB2312" w:cs="Times New Roman"/>
                <w:i w:val="0"/>
                <w:color w:val="000000" w:themeColor="text1"/>
                <w:kern w:val="0"/>
                <w:sz w:val="24"/>
                <w:szCs w:val="24"/>
                <w:u w:val="none"/>
                <w:lang w:val="en-US" w:eastAsia="zh-CN" w:bidi="ar"/>
                <w14:textFill>
                  <w14:solidFill>
                    <w14:schemeClr w14:val="tx1"/>
                  </w14:solidFill>
                </w14:textFill>
              </w:rPr>
              <w:t>7</w:t>
            </w:r>
          </w:p>
        </w:tc>
        <w:tc>
          <w:tcPr>
            <w:tcW w:w="1283" w:type="dxa"/>
            <w:tcBorders>
              <w:top w:val="single" w:color="auto" w:sz="4" w:space="0"/>
              <w:left w:val="nil"/>
              <w:bottom w:val="single" w:color="auto" w:sz="4" w:space="0"/>
              <w:right w:val="single" w:color="auto" w:sz="4" w:space="0"/>
            </w:tcBorders>
            <w:noWrap w:val="0"/>
            <w:vAlign w:val="center"/>
          </w:tcPr>
          <w:p w14:paraId="0DC144B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5" w:type="dxa"/>
            <w:tcBorders>
              <w:top w:val="single" w:color="auto" w:sz="4" w:space="0"/>
              <w:left w:val="nil"/>
              <w:bottom w:val="single" w:color="auto" w:sz="4" w:space="0"/>
              <w:right w:val="single" w:color="auto" w:sz="4" w:space="0"/>
            </w:tcBorders>
            <w:noWrap w:val="0"/>
            <w:vAlign w:val="center"/>
          </w:tcPr>
          <w:p w14:paraId="3C8DACA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6" w:type="dxa"/>
            <w:tcBorders>
              <w:top w:val="single" w:color="auto" w:sz="4" w:space="0"/>
              <w:left w:val="nil"/>
              <w:bottom w:val="single" w:color="auto" w:sz="4" w:space="0"/>
              <w:right w:val="single" w:color="auto" w:sz="4" w:space="0"/>
            </w:tcBorders>
            <w:noWrap w:val="0"/>
            <w:vAlign w:val="center"/>
          </w:tcPr>
          <w:p w14:paraId="7744330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4C92E4C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2731" w:type="dxa"/>
            <w:tcBorders>
              <w:top w:val="single" w:color="auto" w:sz="4" w:space="0"/>
              <w:left w:val="nil"/>
              <w:bottom w:val="single" w:color="auto" w:sz="4" w:space="0"/>
              <w:right w:val="single" w:color="auto" w:sz="4" w:space="0"/>
            </w:tcBorders>
            <w:noWrap w:val="0"/>
            <w:vAlign w:val="center"/>
          </w:tcPr>
          <w:p w14:paraId="0BB510C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1438" w:type="dxa"/>
            <w:tcBorders>
              <w:top w:val="single" w:color="auto" w:sz="4" w:space="0"/>
              <w:left w:val="nil"/>
              <w:bottom w:val="single" w:color="auto" w:sz="4" w:space="0"/>
              <w:right w:val="single" w:color="auto" w:sz="4" w:space="0"/>
            </w:tcBorders>
            <w:noWrap w:val="0"/>
            <w:vAlign w:val="center"/>
          </w:tcPr>
          <w:p w14:paraId="23F9920A">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r>
      <w:tr w14:paraId="7FC7F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7AE7A28B">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r>
              <w:rPr>
                <w:rFonts w:hint="default" w:ascii="Times New Roman" w:hAnsi="Times New Roman" w:eastAsia="仿宋_GB2312" w:cs="Times New Roman"/>
                <w:i w:val="0"/>
                <w:color w:val="000000" w:themeColor="text1"/>
                <w:kern w:val="0"/>
                <w:sz w:val="24"/>
                <w:szCs w:val="24"/>
                <w:u w:val="none"/>
                <w:lang w:val="en-US" w:eastAsia="zh-CN" w:bidi="ar"/>
                <w14:textFill>
                  <w14:solidFill>
                    <w14:schemeClr w14:val="tx1"/>
                  </w14:solidFill>
                </w14:textFill>
              </w:rPr>
              <w:t>8</w:t>
            </w:r>
          </w:p>
        </w:tc>
        <w:tc>
          <w:tcPr>
            <w:tcW w:w="1283" w:type="dxa"/>
            <w:tcBorders>
              <w:top w:val="single" w:color="auto" w:sz="4" w:space="0"/>
              <w:left w:val="nil"/>
              <w:bottom w:val="single" w:color="auto" w:sz="4" w:space="0"/>
              <w:right w:val="single" w:color="auto" w:sz="4" w:space="0"/>
            </w:tcBorders>
            <w:noWrap w:val="0"/>
            <w:vAlign w:val="center"/>
          </w:tcPr>
          <w:p w14:paraId="7EA7B6B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5" w:type="dxa"/>
            <w:tcBorders>
              <w:top w:val="single" w:color="auto" w:sz="4" w:space="0"/>
              <w:left w:val="nil"/>
              <w:bottom w:val="single" w:color="auto" w:sz="4" w:space="0"/>
              <w:right w:val="single" w:color="auto" w:sz="4" w:space="0"/>
            </w:tcBorders>
            <w:noWrap w:val="0"/>
            <w:vAlign w:val="center"/>
          </w:tcPr>
          <w:p w14:paraId="587113D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6" w:type="dxa"/>
            <w:tcBorders>
              <w:top w:val="single" w:color="auto" w:sz="4" w:space="0"/>
              <w:left w:val="nil"/>
              <w:bottom w:val="single" w:color="auto" w:sz="4" w:space="0"/>
              <w:right w:val="single" w:color="auto" w:sz="4" w:space="0"/>
            </w:tcBorders>
            <w:noWrap w:val="0"/>
            <w:vAlign w:val="center"/>
          </w:tcPr>
          <w:p w14:paraId="46ECBDD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2BBFC9E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2731" w:type="dxa"/>
            <w:tcBorders>
              <w:top w:val="single" w:color="auto" w:sz="4" w:space="0"/>
              <w:left w:val="nil"/>
              <w:bottom w:val="single" w:color="auto" w:sz="4" w:space="0"/>
              <w:right w:val="single" w:color="auto" w:sz="4" w:space="0"/>
            </w:tcBorders>
            <w:noWrap w:val="0"/>
            <w:vAlign w:val="center"/>
          </w:tcPr>
          <w:p w14:paraId="0966E45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1438" w:type="dxa"/>
            <w:tcBorders>
              <w:top w:val="single" w:color="auto" w:sz="4" w:space="0"/>
              <w:left w:val="nil"/>
              <w:bottom w:val="single" w:color="auto" w:sz="4" w:space="0"/>
              <w:right w:val="single" w:color="auto" w:sz="4" w:space="0"/>
            </w:tcBorders>
            <w:noWrap w:val="0"/>
            <w:vAlign w:val="center"/>
          </w:tcPr>
          <w:p w14:paraId="73C2371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r>
      <w:tr w14:paraId="70086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4BD3E39C">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r>
              <w:rPr>
                <w:rFonts w:hint="default" w:ascii="Times New Roman" w:hAnsi="Times New Roman" w:eastAsia="仿宋_GB2312" w:cs="Times New Roman"/>
                <w:i w:val="0"/>
                <w:color w:val="000000" w:themeColor="text1"/>
                <w:kern w:val="0"/>
                <w:sz w:val="24"/>
                <w:szCs w:val="24"/>
                <w:u w:val="none"/>
                <w:lang w:val="en-US" w:eastAsia="zh-CN" w:bidi="ar"/>
                <w14:textFill>
                  <w14:solidFill>
                    <w14:schemeClr w14:val="tx1"/>
                  </w14:solidFill>
                </w14:textFill>
              </w:rPr>
              <w:t>9</w:t>
            </w:r>
          </w:p>
        </w:tc>
        <w:tc>
          <w:tcPr>
            <w:tcW w:w="1283" w:type="dxa"/>
            <w:tcBorders>
              <w:top w:val="single" w:color="auto" w:sz="4" w:space="0"/>
              <w:left w:val="nil"/>
              <w:bottom w:val="single" w:color="auto" w:sz="4" w:space="0"/>
              <w:right w:val="single" w:color="auto" w:sz="4" w:space="0"/>
            </w:tcBorders>
            <w:noWrap w:val="0"/>
            <w:vAlign w:val="center"/>
          </w:tcPr>
          <w:p w14:paraId="5F13166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5" w:type="dxa"/>
            <w:tcBorders>
              <w:top w:val="single" w:color="auto" w:sz="4" w:space="0"/>
              <w:left w:val="nil"/>
              <w:bottom w:val="single" w:color="auto" w:sz="4" w:space="0"/>
              <w:right w:val="single" w:color="auto" w:sz="4" w:space="0"/>
            </w:tcBorders>
            <w:noWrap w:val="0"/>
            <w:vAlign w:val="center"/>
          </w:tcPr>
          <w:p w14:paraId="5AE1F68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6" w:type="dxa"/>
            <w:tcBorders>
              <w:top w:val="single" w:color="auto" w:sz="4" w:space="0"/>
              <w:left w:val="nil"/>
              <w:bottom w:val="single" w:color="auto" w:sz="4" w:space="0"/>
              <w:right w:val="single" w:color="auto" w:sz="4" w:space="0"/>
            </w:tcBorders>
            <w:noWrap w:val="0"/>
            <w:vAlign w:val="center"/>
          </w:tcPr>
          <w:p w14:paraId="0D7009E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785579B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2731" w:type="dxa"/>
            <w:tcBorders>
              <w:top w:val="single" w:color="auto" w:sz="4" w:space="0"/>
              <w:left w:val="nil"/>
              <w:bottom w:val="single" w:color="auto" w:sz="4" w:space="0"/>
              <w:right w:val="single" w:color="auto" w:sz="4" w:space="0"/>
            </w:tcBorders>
            <w:noWrap w:val="0"/>
            <w:vAlign w:val="center"/>
          </w:tcPr>
          <w:p w14:paraId="5389F5D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1438" w:type="dxa"/>
            <w:tcBorders>
              <w:top w:val="single" w:color="auto" w:sz="4" w:space="0"/>
              <w:left w:val="nil"/>
              <w:bottom w:val="single" w:color="auto" w:sz="4" w:space="0"/>
              <w:right w:val="single" w:color="auto" w:sz="4" w:space="0"/>
            </w:tcBorders>
            <w:noWrap w:val="0"/>
            <w:vAlign w:val="center"/>
          </w:tcPr>
          <w:p w14:paraId="29796C4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r>
      <w:tr w14:paraId="1462F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4CF170E0">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lang w:val="en-US"/>
                <w14:textFill>
                  <w14:solidFill>
                    <w14:schemeClr w14:val="tx1"/>
                  </w14:solidFill>
                </w14:textFill>
              </w:rPr>
            </w:pPr>
            <w:r>
              <w:rPr>
                <w:rFonts w:hint="default" w:ascii="Times New Roman" w:hAnsi="Times New Roman" w:eastAsia="仿宋_GB2312" w:cs="Times New Roman"/>
                <w:i w:val="0"/>
                <w:color w:val="000000" w:themeColor="text1"/>
                <w:kern w:val="0"/>
                <w:sz w:val="24"/>
                <w:szCs w:val="24"/>
                <w:u w:val="none"/>
                <w:lang w:val="en-US" w:eastAsia="zh-CN" w:bidi="ar"/>
                <w14:textFill>
                  <w14:solidFill>
                    <w14:schemeClr w14:val="tx1"/>
                  </w14:solidFill>
                </w14:textFill>
              </w:rPr>
              <w:t>10</w:t>
            </w:r>
          </w:p>
        </w:tc>
        <w:tc>
          <w:tcPr>
            <w:tcW w:w="1283" w:type="dxa"/>
            <w:tcBorders>
              <w:top w:val="single" w:color="auto" w:sz="4" w:space="0"/>
              <w:left w:val="nil"/>
              <w:bottom w:val="single" w:color="auto" w:sz="4" w:space="0"/>
              <w:right w:val="single" w:color="auto" w:sz="4" w:space="0"/>
            </w:tcBorders>
            <w:noWrap w:val="0"/>
            <w:vAlign w:val="center"/>
          </w:tcPr>
          <w:p w14:paraId="398B867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5" w:type="dxa"/>
            <w:tcBorders>
              <w:top w:val="single" w:color="auto" w:sz="4" w:space="0"/>
              <w:left w:val="nil"/>
              <w:bottom w:val="single" w:color="auto" w:sz="4" w:space="0"/>
              <w:right w:val="single" w:color="auto" w:sz="4" w:space="0"/>
            </w:tcBorders>
            <w:noWrap w:val="0"/>
            <w:vAlign w:val="center"/>
          </w:tcPr>
          <w:p w14:paraId="03C354C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6" w:type="dxa"/>
            <w:tcBorders>
              <w:top w:val="single" w:color="auto" w:sz="4" w:space="0"/>
              <w:left w:val="nil"/>
              <w:bottom w:val="single" w:color="auto" w:sz="4" w:space="0"/>
              <w:right w:val="single" w:color="auto" w:sz="4" w:space="0"/>
            </w:tcBorders>
            <w:noWrap w:val="0"/>
            <w:vAlign w:val="center"/>
          </w:tcPr>
          <w:p w14:paraId="233C809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5638023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2731" w:type="dxa"/>
            <w:tcBorders>
              <w:top w:val="single" w:color="auto" w:sz="4" w:space="0"/>
              <w:left w:val="nil"/>
              <w:bottom w:val="single" w:color="auto" w:sz="4" w:space="0"/>
              <w:right w:val="single" w:color="auto" w:sz="4" w:space="0"/>
            </w:tcBorders>
            <w:noWrap w:val="0"/>
            <w:vAlign w:val="center"/>
          </w:tcPr>
          <w:p w14:paraId="72C8296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1438" w:type="dxa"/>
            <w:tcBorders>
              <w:top w:val="single" w:color="auto" w:sz="4" w:space="0"/>
              <w:left w:val="nil"/>
              <w:bottom w:val="single" w:color="auto" w:sz="4" w:space="0"/>
              <w:right w:val="single" w:color="auto" w:sz="4" w:space="0"/>
            </w:tcBorders>
            <w:noWrap w:val="0"/>
            <w:vAlign w:val="center"/>
          </w:tcPr>
          <w:p w14:paraId="2CB1116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r>
      <w:tr w14:paraId="3EDE6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0E59C142">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t>11</w:t>
            </w:r>
          </w:p>
        </w:tc>
        <w:tc>
          <w:tcPr>
            <w:tcW w:w="1283" w:type="dxa"/>
            <w:tcBorders>
              <w:top w:val="single" w:color="auto" w:sz="4" w:space="0"/>
              <w:left w:val="nil"/>
              <w:bottom w:val="single" w:color="auto" w:sz="4" w:space="0"/>
              <w:right w:val="single" w:color="auto" w:sz="4" w:space="0"/>
            </w:tcBorders>
            <w:noWrap w:val="0"/>
            <w:vAlign w:val="center"/>
          </w:tcPr>
          <w:p w14:paraId="58A3F7D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5" w:type="dxa"/>
            <w:tcBorders>
              <w:top w:val="single" w:color="auto" w:sz="4" w:space="0"/>
              <w:left w:val="nil"/>
              <w:bottom w:val="single" w:color="auto" w:sz="4" w:space="0"/>
              <w:right w:val="single" w:color="auto" w:sz="4" w:space="0"/>
            </w:tcBorders>
            <w:noWrap w:val="0"/>
            <w:vAlign w:val="center"/>
          </w:tcPr>
          <w:p w14:paraId="0472837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6" w:type="dxa"/>
            <w:tcBorders>
              <w:top w:val="single" w:color="auto" w:sz="4" w:space="0"/>
              <w:left w:val="nil"/>
              <w:bottom w:val="single" w:color="auto" w:sz="4" w:space="0"/>
              <w:right w:val="single" w:color="auto" w:sz="4" w:space="0"/>
            </w:tcBorders>
            <w:noWrap w:val="0"/>
            <w:vAlign w:val="center"/>
          </w:tcPr>
          <w:p w14:paraId="763AB9A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056B875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2731" w:type="dxa"/>
            <w:tcBorders>
              <w:top w:val="single" w:color="auto" w:sz="4" w:space="0"/>
              <w:left w:val="nil"/>
              <w:bottom w:val="single" w:color="auto" w:sz="4" w:space="0"/>
              <w:right w:val="single" w:color="auto" w:sz="4" w:space="0"/>
            </w:tcBorders>
            <w:noWrap w:val="0"/>
            <w:vAlign w:val="center"/>
          </w:tcPr>
          <w:p w14:paraId="2ADA930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1438" w:type="dxa"/>
            <w:tcBorders>
              <w:top w:val="single" w:color="auto" w:sz="4" w:space="0"/>
              <w:left w:val="nil"/>
              <w:bottom w:val="single" w:color="auto" w:sz="4" w:space="0"/>
              <w:right w:val="single" w:color="auto" w:sz="4" w:space="0"/>
            </w:tcBorders>
            <w:noWrap w:val="0"/>
            <w:vAlign w:val="center"/>
          </w:tcPr>
          <w:p w14:paraId="47CE9F4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r>
      <w:tr w14:paraId="28571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0910C621">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t>12</w:t>
            </w:r>
          </w:p>
        </w:tc>
        <w:tc>
          <w:tcPr>
            <w:tcW w:w="1283" w:type="dxa"/>
            <w:tcBorders>
              <w:top w:val="single" w:color="auto" w:sz="4" w:space="0"/>
              <w:left w:val="nil"/>
              <w:bottom w:val="single" w:color="auto" w:sz="4" w:space="0"/>
              <w:right w:val="single" w:color="auto" w:sz="4" w:space="0"/>
            </w:tcBorders>
            <w:noWrap w:val="0"/>
            <w:vAlign w:val="center"/>
          </w:tcPr>
          <w:p w14:paraId="1F79101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5" w:type="dxa"/>
            <w:tcBorders>
              <w:top w:val="single" w:color="auto" w:sz="4" w:space="0"/>
              <w:left w:val="nil"/>
              <w:bottom w:val="single" w:color="auto" w:sz="4" w:space="0"/>
              <w:right w:val="single" w:color="auto" w:sz="4" w:space="0"/>
            </w:tcBorders>
            <w:noWrap w:val="0"/>
            <w:vAlign w:val="center"/>
          </w:tcPr>
          <w:p w14:paraId="78BC366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6" w:type="dxa"/>
            <w:tcBorders>
              <w:top w:val="single" w:color="auto" w:sz="4" w:space="0"/>
              <w:left w:val="nil"/>
              <w:bottom w:val="single" w:color="auto" w:sz="4" w:space="0"/>
              <w:right w:val="single" w:color="auto" w:sz="4" w:space="0"/>
            </w:tcBorders>
            <w:noWrap w:val="0"/>
            <w:vAlign w:val="center"/>
          </w:tcPr>
          <w:p w14:paraId="2DD5263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47F49E5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2731" w:type="dxa"/>
            <w:tcBorders>
              <w:top w:val="single" w:color="auto" w:sz="4" w:space="0"/>
              <w:left w:val="nil"/>
              <w:bottom w:val="single" w:color="auto" w:sz="4" w:space="0"/>
              <w:right w:val="single" w:color="auto" w:sz="4" w:space="0"/>
            </w:tcBorders>
            <w:noWrap w:val="0"/>
            <w:vAlign w:val="center"/>
          </w:tcPr>
          <w:p w14:paraId="53244E2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1438" w:type="dxa"/>
            <w:tcBorders>
              <w:top w:val="single" w:color="auto" w:sz="4" w:space="0"/>
              <w:left w:val="nil"/>
              <w:bottom w:val="single" w:color="auto" w:sz="4" w:space="0"/>
              <w:right w:val="single" w:color="auto" w:sz="4" w:space="0"/>
            </w:tcBorders>
            <w:noWrap w:val="0"/>
            <w:vAlign w:val="center"/>
          </w:tcPr>
          <w:p w14:paraId="205D8F1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r>
      <w:tr w14:paraId="32055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74180159">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t>13</w:t>
            </w:r>
          </w:p>
        </w:tc>
        <w:tc>
          <w:tcPr>
            <w:tcW w:w="1283" w:type="dxa"/>
            <w:tcBorders>
              <w:top w:val="single" w:color="auto" w:sz="4" w:space="0"/>
              <w:left w:val="nil"/>
              <w:bottom w:val="single" w:color="auto" w:sz="4" w:space="0"/>
              <w:right w:val="single" w:color="auto" w:sz="4" w:space="0"/>
            </w:tcBorders>
            <w:noWrap w:val="0"/>
            <w:vAlign w:val="center"/>
          </w:tcPr>
          <w:p w14:paraId="19D6153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5" w:type="dxa"/>
            <w:tcBorders>
              <w:top w:val="single" w:color="auto" w:sz="4" w:space="0"/>
              <w:left w:val="nil"/>
              <w:bottom w:val="single" w:color="auto" w:sz="4" w:space="0"/>
              <w:right w:val="single" w:color="auto" w:sz="4" w:space="0"/>
            </w:tcBorders>
            <w:noWrap w:val="0"/>
            <w:vAlign w:val="center"/>
          </w:tcPr>
          <w:p w14:paraId="0F19840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6" w:type="dxa"/>
            <w:tcBorders>
              <w:top w:val="single" w:color="auto" w:sz="4" w:space="0"/>
              <w:left w:val="nil"/>
              <w:bottom w:val="single" w:color="auto" w:sz="4" w:space="0"/>
              <w:right w:val="single" w:color="auto" w:sz="4" w:space="0"/>
            </w:tcBorders>
            <w:noWrap w:val="0"/>
            <w:vAlign w:val="center"/>
          </w:tcPr>
          <w:p w14:paraId="7FCADB9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770369E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2731" w:type="dxa"/>
            <w:tcBorders>
              <w:top w:val="single" w:color="auto" w:sz="4" w:space="0"/>
              <w:left w:val="nil"/>
              <w:bottom w:val="single" w:color="auto" w:sz="4" w:space="0"/>
              <w:right w:val="single" w:color="auto" w:sz="4" w:space="0"/>
            </w:tcBorders>
            <w:noWrap w:val="0"/>
            <w:vAlign w:val="center"/>
          </w:tcPr>
          <w:p w14:paraId="0278238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1438" w:type="dxa"/>
            <w:tcBorders>
              <w:top w:val="single" w:color="auto" w:sz="4" w:space="0"/>
              <w:left w:val="nil"/>
              <w:bottom w:val="single" w:color="auto" w:sz="4" w:space="0"/>
              <w:right w:val="single" w:color="auto" w:sz="4" w:space="0"/>
            </w:tcBorders>
            <w:noWrap w:val="0"/>
            <w:vAlign w:val="center"/>
          </w:tcPr>
          <w:p w14:paraId="7B1B00A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r>
      <w:tr w14:paraId="1DCC3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05B72848">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t>14</w:t>
            </w:r>
          </w:p>
        </w:tc>
        <w:tc>
          <w:tcPr>
            <w:tcW w:w="1283" w:type="dxa"/>
            <w:tcBorders>
              <w:top w:val="single" w:color="auto" w:sz="4" w:space="0"/>
              <w:left w:val="nil"/>
              <w:bottom w:val="single" w:color="auto" w:sz="4" w:space="0"/>
              <w:right w:val="single" w:color="auto" w:sz="4" w:space="0"/>
            </w:tcBorders>
            <w:noWrap w:val="0"/>
            <w:vAlign w:val="center"/>
          </w:tcPr>
          <w:p w14:paraId="3F359B2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5" w:type="dxa"/>
            <w:tcBorders>
              <w:top w:val="single" w:color="auto" w:sz="4" w:space="0"/>
              <w:left w:val="nil"/>
              <w:bottom w:val="single" w:color="auto" w:sz="4" w:space="0"/>
              <w:right w:val="single" w:color="auto" w:sz="4" w:space="0"/>
            </w:tcBorders>
            <w:noWrap w:val="0"/>
            <w:vAlign w:val="center"/>
          </w:tcPr>
          <w:p w14:paraId="01F6EAC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6" w:type="dxa"/>
            <w:tcBorders>
              <w:top w:val="single" w:color="auto" w:sz="4" w:space="0"/>
              <w:left w:val="nil"/>
              <w:bottom w:val="single" w:color="auto" w:sz="4" w:space="0"/>
              <w:right w:val="single" w:color="auto" w:sz="4" w:space="0"/>
            </w:tcBorders>
            <w:noWrap w:val="0"/>
            <w:vAlign w:val="center"/>
          </w:tcPr>
          <w:p w14:paraId="04391C5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349348C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2731" w:type="dxa"/>
            <w:tcBorders>
              <w:top w:val="single" w:color="auto" w:sz="4" w:space="0"/>
              <w:left w:val="nil"/>
              <w:bottom w:val="single" w:color="auto" w:sz="4" w:space="0"/>
              <w:right w:val="single" w:color="auto" w:sz="4" w:space="0"/>
            </w:tcBorders>
            <w:noWrap w:val="0"/>
            <w:vAlign w:val="center"/>
          </w:tcPr>
          <w:p w14:paraId="6BB1F34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1438" w:type="dxa"/>
            <w:tcBorders>
              <w:top w:val="single" w:color="auto" w:sz="4" w:space="0"/>
              <w:left w:val="nil"/>
              <w:bottom w:val="single" w:color="auto" w:sz="4" w:space="0"/>
              <w:right w:val="single" w:color="auto" w:sz="4" w:space="0"/>
            </w:tcBorders>
            <w:noWrap w:val="0"/>
            <w:vAlign w:val="center"/>
          </w:tcPr>
          <w:p w14:paraId="726CFAE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r>
      <w:tr w14:paraId="0F50D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176509F6">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t>15</w:t>
            </w:r>
          </w:p>
        </w:tc>
        <w:tc>
          <w:tcPr>
            <w:tcW w:w="1283" w:type="dxa"/>
            <w:tcBorders>
              <w:top w:val="single" w:color="auto" w:sz="4" w:space="0"/>
              <w:left w:val="nil"/>
              <w:bottom w:val="single" w:color="auto" w:sz="4" w:space="0"/>
              <w:right w:val="single" w:color="auto" w:sz="4" w:space="0"/>
            </w:tcBorders>
            <w:noWrap w:val="0"/>
            <w:vAlign w:val="center"/>
          </w:tcPr>
          <w:p w14:paraId="182CF61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5" w:type="dxa"/>
            <w:tcBorders>
              <w:top w:val="single" w:color="auto" w:sz="4" w:space="0"/>
              <w:left w:val="nil"/>
              <w:bottom w:val="single" w:color="auto" w:sz="4" w:space="0"/>
              <w:right w:val="single" w:color="auto" w:sz="4" w:space="0"/>
            </w:tcBorders>
            <w:noWrap w:val="0"/>
            <w:vAlign w:val="center"/>
          </w:tcPr>
          <w:p w14:paraId="663AF29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6" w:type="dxa"/>
            <w:tcBorders>
              <w:top w:val="single" w:color="auto" w:sz="4" w:space="0"/>
              <w:left w:val="nil"/>
              <w:bottom w:val="single" w:color="auto" w:sz="4" w:space="0"/>
              <w:right w:val="single" w:color="auto" w:sz="4" w:space="0"/>
            </w:tcBorders>
            <w:noWrap w:val="0"/>
            <w:vAlign w:val="center"/>
          </w:tcPr>
          <w:p w14:paraId="23629C4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700D074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2731" w:type="dxa"/>
            <w:tcBorders>
              <w:top w:val="single" w:color="auto" w:sz="4" w:space="0"/>
              <w:left w:val="nil"/>
              <w:bottom w:val="single" w:color="auto" w:sz="4" w:space="0"/>
              <w:right w:val="single" w:color="auto" w:sz="4" w:space="0"/>
            </w:tcBorders>
            <w:noWrap w:val="0"/>
            <w:vAlign w:val="center"/>
          </w:tcPr>
          <w:p w14:paraId="00ED8D4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1438" w:type="dxa"/>
            <w:tcBorders>
              <w:top w:val="single" w:color="auto" w:sz="4" w:space="0"/>
              <w:left w:val="nil"/>
              <w:bottom w:val="single" w:color="auto" w:sz="4" w:space="0"/>
              <w:right w:val="single" w:color="auto" w:sz="4" w:space="0"/>
            </w:tcBorders>
            <w:noWrap w:val="0"/>
            <w:vAlign w:val="center"/>
          </w:tcPr>
          <w:p w14:paraId="557421A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r>
      <w:tr w14:paraId="4B321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1474AD2B">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t>16</w:t>
            </w:r>
          </w:p>
        </w:tc>
        <w:tc>
          <w:tcPr>
            <w:tcW w:w="1283" w:type="dxa"/>
            <w:tcBorders>
              <w:top w:val="single" w:color="auto" w:sz="4" w:space="0"/>
              <w:left w:val="nil"/>
              <w:bottom w:val="single" w:color="auto" w:sz="4" w:space="0"/>
              <w:right w:val="single" w:color="auto" w:sz="4" w:space="0"/>
            </w:tcBorders>
            <w:noWrap w:val="0"/>
            <w:vAlign w:val="center"/>
          </w:tcPr>
          <w:p w14:paraId="50B08AA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5" w:type="dxa"/>
            <w:tcBorders>
              <w:top w:val="single" w:color="auto" w:sz="4" w:space="0"/>
              <w:left w:val="nil"/>
              <w:bottom w:val="single" w:color="auto" w:sz="4" w:space="0"/>
              <w:right w:val="single" w:color="auto" w:sz="4" w:space="0"/>
            </w:tcBorders>
            <w:noWrap w:val="0"/>
            <w:vAlign w:val="center"/>
          </w:tcPr>
          <w:p w14:paraId="0627537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6" w:type="dxa"/>
            <w:tcBorders>
              <w:top w:val="single" w:color="auto" w:sz="4" w:space="0"/>
              <w:left w:val="nil"/>
              <w:bottom w:val="single" w:color="auto" w:sz="4" w:space="0"/>
              <w:right w:val="single" w:color="auto" w:sz="4" w:space="0"/>
            </w:tcBorders>
            <w:noWrap w:val="0"/>
            <w:vAlign w:val="center"/>
          </w:tcPr>
          <w:p w14:paraId="7A03250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1B6B994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2731" w:type="dxa"/>
            <w:tcBorders>
              <w:top w:val="single" w:color="auto" w:sz="4" w:space="0"/>
              <w:left w:val="nil"/>
              <w:bottom w:val="single" w:color="auto" w:sz="4" w:space="0"/>
              <w:right w:val="single" w:color="auto" w:sz="4" w:space="0"/>
            </w:tcBorders>
            <w:noWrap w:val="0"/>
            <w:vAlign w:val="center"/>
          </w:tcPr>
          <w:p w14:paraId="192419F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1438" w:type="dxa"/>
            <w:tcBorders>
              <w:top w:val="single" w:color="auto" w:sz="4" w:space="0"/>
              <w:left w:val="nil"/>
              <w:bottom w:val="single" w:color="auto" w:sz="4" w:space="0"/>
              <w:right w:val="single" w:color="auto" w:sz="4" w:space="0"/>
            </w:tcBorders>
            <w:noWrap w:val="0"/>
            <w:vAlign w:val="center"/>
          </w:tcPr>
          <w:p w14:paraId="33D4B22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r>
      <w:tr w14:paraId="2E671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39EC1F62">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t>17</w:t>
            </w:r>
          </w:p>
        </w:tc>
        <w:tc>
          <w:tcPr>
            <w:tcW w:w="1283" w:type="dxa"/>
            <w:tcBorders>
              <w:top w:val="single" w:color="auto" w:sz="4" w:space="0"/>
              <w:left w:val="nil"/>
              <w:bottom w:val="single" w:color="auto" w:sz="4" w:space="0"/>
              <w:right w:val="single" w:color="auto" w:sz="4" w:space="0"/>
            </w:tcBorders>
            <w:noWrap w:val="0"/>
            <w:vAlign w:val="center"/>
          </w:tcPr>
          <w:p w14:paraId="26131F4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5" w:type="dxa"/>
            <w:tcBorders>
              <w:top w:val="single" w:color="auto" w:sz="4" w:space="0"/>
              <w:left w:val="nil"/>
              <w:bottom w:val="single" w:color="auto" w:sz="4" w:space="0"/>
              <w:right w:val="single" w:color="auto" w:sz="4" w:space="0"/>
            </w:tcBorders>
            <w:noWrap w:val="0"/>
            <w:vAlign w:val="center"/>
          </w:tcPr>
          <w:p w14:paraId="0E5CECF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6" w:type="dxa"/>
            <w:tcBorders>
              <w:top w:val="single" w:color="auto" w:sz="4" w:space="0"/>
              <w:left w:val="nil"/>
              <w:bottom w:val="single" w:color="auto" w:sz="4" w:space="0"/>
              <w:right w:val="single" w:color="auto" w:sz="4" w:space="0"/>
            </w:tcBorders>
            <w:noWrap w:val="0"/>
            <w:vAlign w:val="center"/>
          </w:tcPr>
          <w:p w14:paraId="128B5E6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125A0F6A">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2731" w:type="dxa"/>
            <w:tcBorders>
              <w:top w:val="single" w:color="auto" w:sz="4" w:space="0"/>
              <w:left w:val="nil"/>
              <w:bottom w:val="single" w:color="auto" w:sz="4" w:space="0"/>
              <w:right w:val="single" w:color="auto" w:sz="4" w:space="0"/>
            </w:tcBorders>
            <w:noWrap w:val="0"/>
            <w:vAlign w:val="center"/>
          </w:tcPr>
          <w:p w14:paraId="0DDA99E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1438" w:type="dxa"/>
            <w:tcBorders>
              <w:top w:val="single" w:color="auto" w:sz="4" w:space="0"/>
              <w:left w:val="nil"/>
              <w:bottom w:val="single" w:color="auto" w:sz="4" w:space="0"/>
              <w:right w:val="single" w:color="auto" w:sz="4" w:space="0"/>
            </w:tcBorders>
            <w:noWrap w:val="0"/>
            <w:vAlign w:val="center"/>
          </w:tcPr>
          <w:p w14:paraId="1DC4169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r>
      <w:tr w14:paraId="0B26D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25A2C256">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t>18</w:t>
            </w:r>
          </w:p>
        </w:tc>
        <w:tc>
          <w:tcPr>
            <w:tcW w:w="1283" w:type="dxa"/>
            <w:tcBorders>
              <w:top w:val="single" w:color="auto" w:sz="4" w:space="0"/>
              <w:left w:val="nil"/>
              <w:bottom w:val="single" w:color="auto" w:sz="4" w:space="0"/>
              <w:right w:val="single" w:color="auto" w:sz="4" w:space="0"/>
            </w:tcBorders>
            <w:noWrap w:val="0"/>
            <w:vAlign w:val="center"/>
          </w:tcPr>
          <w:p w14:paraId="6D1A185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5" w:type="dxa"/>
            <w:tcBorders>
              <w:top w:val="single" w:color="auto" w:sz="4" w:space="0"/>
              <w:left w:val="nil"/>
              <w:bottom w:val="single" w:color="auto" w:sz="4" w:space="0"/>
              <w:right w:val="single" w:color="auto" w:sz="4" w:space="0"/>
            </w:tcBorders>
            <w:noWrap w:val="0"/>
            <w:vAlign w:val="center"/>
          </w:tcPr>
          <w:p w14:paraId="5CEFAD3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6" w:type="dxa"/>
            <w:tcBorders>
              <w:top w:val="single" w:color="auto" w:sz="4" w:space="0"/>
              <w:left w:val="nil"/>
              <w:bottom w:val="single" w:color="auto" w:sz="4" w:space="0"/>
              <w:right w:val="single" w:color="auto" w:sz="4" w:space="0"/>
            </w:tcBorders>
            <w:noWrap w:val="0"/>
            <w:vAlign w:val="center"/>
          </w:tcPr>
          <w:p w14:paraId="07955F9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05E16B8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2731" w:type="dxa"/>
            <w:tcBorders>
              <w:top w:val="single" w:color="auto" w:sz="4" w:space="0"/>
              <w:left w:val="nil"/>
              <w:bottom w:val="single" w:color="auto" w:sz="4" w:space="0"/>
              <w:right w:val="single" w:color="auto" w:sz="4" w:space="0"/>
            </w:tcBorders>
            <w:noWrap w:val="0"/>
            <w:vAlign w:val="center"/>
          </w:tcPr>
          <w:p w14:paraId="0C5589B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1438" w:type="dxa"/>
            <w:tcBorders>
              <w:top w:val="single" w:color="auto" w:sz="4" w:space="0"/>
              <w:left w:val="nil"/>
              <w:bottom w:val="single" w:color="auto" w:sz="4" w:space="0"/>
              <w:right w:val="single" w:color="auto" w:sz="4" w:space="0"/>
            </w:tcBorders>
            <w:noWrap w:val="0"/>
            <w:vAlign w:val="center"/>
          </w:tcPr>
          <w:p w14:paraId="5A4B45B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r>
      <w:tr w14:paraId="0A3F5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3FFDC12F">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t>19</w:t>
            </w:r>
          </w:p>
        </w:tc>
        <w:tc>
          <w:tcPr>
            <w:tcW w:w="1283" w:type="dxa"/>
            <w:tcBorders>
              <w:top w:val="single" w:color="auto" w:sz="4" w:space="0"/>
              <w:left w:val="nil"/>
              <w:bottom w:val="single" w:color="auto" w:sz="4" w:space="0"/>
              <w:right w:val="single" w:color="auto" w:sz="4" w:space="0"/>
            </w:tcBorders>
            <w:noWrap w:val="0"/>
            <w:vAlign w:val="center"/>
          </w:tcPr>
          <w:p w14:paraId="7304355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5" w:type="dxa"/>
            <w:tcBorders>
              <w:top w:val="single" w:color="auto" w:sz="4" w:space="0"/>
              <w:left w:val="nil"/>
              <w:bottom w:val="single" w:color="auto" w:sz="4" w:space="0"/>
              <w:right w:val="single" w:color="auto" w:sz="4" w:space="0"/>
            </w:tcBorders>
            <w:noWrap w:val="0"/>
            <w:vAlign w:val="center"/>
          </w:tcPr>
          <w:p w14:paraId="15DED51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6" w:type="dxa"/>
            <w:tcBorders>
              <w:top w:val="single" w:color="auto" w:sz="4" w:space="0"/>
              <w:left w:val="nil"/>
              <w:bottom w:val="single" w:color="auto" w:sz="4" w:space="0"/>
              <w:right w:val="single" w:color="auto" w:sz="4" w:space="0"/>
            </w:tcBorders>
            <w:noWrap w:val="0"/>
            <w:vAlign w:val="center"/>
          </w:tcPr>
          <w:p w14:paraId="7CEB889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41BEE3F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2731" w:type="dxa"/>
            <w:tcBorders>
              <w:top w:val="single" w:color="auto" w:sz="4" w:space="0"/>
              <w:left w:val="nil"/>
              <w:bottom w:val="single" w:color="auto" w:sz="4" w:space="0"/>
              <w:right w:val="single" w:color="auto" w:sz="4" w:space="0"/>
            </w:tcBorders>
            <w:noWrap w:val="0"/>
            <w:vAlign w:val="center"/>
          </w:tcPr>
          <w:p w14:paraId="32C26EF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1438" w:type="dxa"/>
            <w:tcBorders>
              <w:top w:val="single" w:color="auto" w:sz="4" w:space="0"/>
              <w:left w:val="nil"/>
              <w:bottom w:val="single" w:color="auto" w:sz="4" w:space="0"/>
              <w:right w:val="single" w:color="auto" w:sz="4" w:space="0"/>
            </w:tcBorders>
            <w:noWrap w:val="0"/>
            <w:vAlign w:val="center"/>
          </w:tcPr>
          <w:p w14:paraId="5AF89B0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r>
      <w:tr w14:paraId="2A561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62F060FC">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t>20</w:t>
            </w:r>
          </w:p>
        </w:tc>
        <w:tc>
          <w:tcPr>
            <w:tcW w:w="1283" w:type="dxa"/>
            <w:tcBorders>
              <w:top w:val="single" w:color="auto" w:sz="4" w:space="0"/>
              <w:left w:val="nil"/>
              <w:bottom w:val="single" w:color="auto" w:sz="4" w:space="0"/>
              <w:right w:val="single" w:color="auto" w:sz="4" w:space="0"/>
            </w:tcBorders>
            <w:noWrap w:val="0"/>
            <w:vAlign w:val="center"/>
          </w:tcPr>
          <w:p w14:paraId="3D97377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5" w:type="dxa"/>
            <w:tcBorders>
              <w:top w:val="single" w:color="auto" w:sz="4" w:space="0"/>
              <w:left w:val="nil"/>
              <w:bottom w:val="single" w:color="auto" w:sz="4" w:space="0"/>
              <w:right w:val="single" w:color="auto" w:sz="4" w:space="0"/>
            </w:tcBorders>
            <w:noWrap w:val="0"/>
            <w:vAlign w:val="center"/>
          </w:tcPr>
          <w:p w14:paraId="5CB7D8A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6" w:type="dxa"/>
            <w:tcBorders>
              <w:top w:val="single" w:color="auto" w:sz="4" w:space="0"/>
              <w:left w:val="nil"/>
              <w:bottom w:val="single" w:color="auto" w:sz="4" w:space="0"/>
              <w:right w:val="single" w:color="auto" w:sz="4" w:space="0"/>
            </w:tcBorders>
            <w:noWrap w:val="0"/>
            <w:vAlign w:val="center"/>
          </w:tcPr>
          <w:p w14:paraId="398D90F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4113626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2731" w:type="dxa"/>
            <w:tcBorders>
              <w:top w:val="single" w:color="auto" w:sz="4" w:space="0"/>
              <w:left w:val="nil"/>
              <w:bottom w:val="single" w:color="auto" w:sz="4" w:space="0"/>
              <w:right w:val="single" w:color="auto" w:sz="4" w:space="0"/>
            </w:tcBorders>
            <w:noWrap w:val="0"/>
            <w:vAlign w:val="center"/>
          </w:tcPr>
          <w:p w14:paraId="7E58DE1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1438" w:type="dxa"/>
            <w:tcBorders>
              <w:top w:val="single" w:color="auto" w:sz="4" w:space="0"/>
              <w:left w:val="nil"/>
              <w:bottom w:val="single" w:color="auto" w:sz="4" w:space="0"/>
              <w:right w:val="single" w:color="auto" w:sz="4" w:space="0"/>
            </w:tcBorders>
            <w:noWrap w:val="0"/>
            <w:vAlign w:val="center"/>
          </w:tcPr>
          <w:p w14:paraId="3BF187F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r>
      <w:tr w14:paraId="2B157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41614C3C">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t>21</w:t>
            </w:r>
          </w:p>
        </w:tc>
        <w:tc>
          <w:tcPr>
            <w:tcW w:w="1283" w:type="dxa"/>
            <w:tcBorders>
              <w:top w:val="single" w:color="auto" w:sz="4" w:space="0"/>
              <w:left w:val="nil"/>
              <w:bottom w:val="single" w:color="auto" w:sz="4" w:space="0"/>
              <w:right w:val="single" w:color="auto" w:sz="4" w:space="0"/>
            </w:tcBorders>
            <w:noWrap w:val="0"/>
            <w:vAlign w:val="center"/>
          </w:tcPr>
          <w:p w14:paraId="1574DE7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5" w:type="dxa"/>
            <w:tcBorders>
              <w:top w:val="single" w:color="auto" w:sz="4" w:space="0"/>
              <w:left w:val="nil"/>
              <w:bottom w:val="single" w:color="auto" w:sz="4" w:space="0"/>
              <w:right w:val="single" w:color="auto" w:sz="4" w:space="0"/>
            </w:tcBorders>
            <w:noWrap w:val="0"/>
            <w:vAlign w:val="center"/>
          </w:tcPr>
          <w:p w14:paraId="6C031B4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6" w:type="dxa"/>
            <w:tcBorders>
              <w:top w:val="single" w:color="auto" w:sz="4" w:space="0"/>
              <w:left w:val="nil"/>
              <w:bottom w:val="single" w:color="auto" w:sz="4" w:space="0"/>
              <w:right w:val="single" w:color="auto" w:sz="4" w:space="0"/>
            </w:tcBorders>
            <w:noWrap w:val="0"/>
            <w:vAlign w:val="center"/>
          </w:tcPr>
          <w:p w14:paraId="06F4632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2507445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2731" w:type="dxa"/>
            <w:tcBorders>
              <w:top w:val="single" w:color="auto" w:sz="4" w:space="0"/>
              <w:left w:val="nil"/>
              <w:bottom w:val="single" w:color="auto" w:sz="4" w:space="0"/>
              <w:right w:val="single" w:color="auto" w:sz="4" w:space="0"/>
            </w:tcBorders>
            <w:noWrap w:val="0"/>
            <w:vAlign w:val="center"/>
          </w:tcPr>
          <w:p w14:paraId="6711D34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1438" w:type="dxa"/>
            <w:tcBorders>
              <w:top w:val="single" w:color="auto" w:sz="4" w:space="0"/>
              <w:left w:val="nil"/>
              <w:bottom w:val="single" w:color="auto" w:sz="4" w:space="0"/>
              <w:right w:val="single" w:color="auto" w:sz="4" w:space="0"/>
            </w:tcBorders>
            <w:noWrap w:val="0"/>
            <w:vAlign w:val="center"/>
          </w:tcPr>
          <w:p w14:paraId="7946DD7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r>
      <w:tr w14:paraId="5347E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373304B7">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t>22</w:t>
            </w:r>
          </w:p>
        </w:tc>
        <w:tc>
          <w:tcPr>
            <w:tcW w:w="1283" w:type="dxa"/>
            <w:tcBorders>
              <w:top w:val="single" w:color="auto" w:sz="4" w:space="0"/>
              <w:left w:val="nil"/>
              <w:bottom w:val="single" w:color="auto" w:sz="4" w:space="0"/>
              <w:right w:val="single" w:color="auto" w:sz="4" w:space="0"/>
            </w:tcBorders>
            <w:noWrap w:val="0"/>
            <w:vAlign w:val="center"/>
          </w:tcPr>
          <w:p w14:paraId="59519E4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5" w:type="dxa"/>
            <w:tcBorders>
              <w:top w:val="single" w:color="auto" w:sz="4" w:space="0"/>
              <w:left w:val="nil"/>
              <w:bottom w:val="single" w:color="auto" w:sz="4" w:space="0"/>
              <w:right w:val="single" w:color="auto" w:sz="4" w:space="0"/>
            </w:tcBorders>
            <w:noWrap w:val="0"/>
            <w:vAlign w:val="center"/>
          </w:tcPr>
          <w:p w14:paraId="586D742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6" w:type="dxa"/>
            <w:tcBorders>
              <w:top w:val="single" w:color="auto" w:sz="4" w:space="0"/>
              <w:left w:val="nil"/>
              <w:bottom w:val="single" w:color="auto" w:sz="4" w:space="0"/>
              <w:right w:val="single" w:color="auto" w:sz="4" w:space="0"/>
            </w:tcBorders>
            <w:noWrap w:val="0"/>
            <w:vAlign w:val="center"/>
          </w:tcPr>
          <w:p w14:paraId="2A7C075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7CE2DA8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2731" w:type="dxa"/>
            <w:tcBorders>
              <w:top w:val="single" w:color="auto" w:sz="4" w:space="0"/>
              <w:left w:val="nil"/>
              <w:bottom w:val="single" w:color="auto" w:sz="4" w:space="0"/>
              <w:right w:val="single" w:color="auto" w:sz="4" w:space="0"/>
            </w:tcBorders>
            <w:noWrap w:val="0"/>
            <w:vAlign w:val="center"/>
          </w:tcPr>
          <w:p w14:paraId="45E3B89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1438" w:type="dxa"/>
            <w:tcBorders>
              <w:top w:val="single" w:color="auto" w:sz="4" w:space="0"/>
              <w:left w:val="nil"/>
              <w:bottom w:val="single" w:color="auto" w:sz="4" w:space="0"/>
              <w:right w:val="single" w:color="auto" w:sz="4" w:space="0"/>
            </w:tcBorders>
            <w:noWrap w:val="0"/>
            <w:vAlign w:val="center"/>
          </w:tcPr>
          <w:p w14:paraId="536C1CB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r>
      <w:tr w14:paraId="6CDDD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exact"/>
          <w:jc w:val="center"/>
        </w:trPr>
        <w:tc>
          <w:tcPr>
            <w:tcW w:w="8796" w:type="dxa"/>
            <w:gridSpan w:val="7"/>
            <w:tcBorders>
              <w:top w:val="single" w:color="auto" w:sz="4" w:space="0"/>
              <w:left w:val="single" w:color="auto" w:sz="4" w:space="0"/>
              <w:bottom w:val="single" w:color="auto" w:sz="4" w:space="0"/>
              <w:right w:val="single" w:color="auto" w:sz="4" w:space="0"/>
            </w:tcBorders>
            <w:noWrap w:val="0"/>
            <w:vAlign w:val="center"/>
          </w:tcPr>
          <w:p w14:paraId="4D5C306E">
            <w:pPr>
              <w:keepNext w:val="0"/>
              <w:keepLines w:val="0"/>
              <w:pageBreakBefore w:val="0"/>
              <w:kinsoku/>
              <w:wordWrap/>
              <w:overflowPunct/>
              <w:topLinePunct w:val="0"/>
              <w:autoSpaceDE/>
              <w:autoSpaceDN/>
              <w:bidi w:val="0"/>
              <w:adjustRightInd/>
              <w:snapToGrid w:val="0"/>
              <w:spacing w:line="240" w:lineRule="auto"/>
              <w:jc w:val="left"/>
              <w:outlineLvl w:val="9"/>
              <w:rPr>
                <w:rFonts w:hint="eastAsia" w:ascii="Times New Roman" w:hAnsi="Times New Roman" w:eastAsia="仿宋_GB2312" w:cs="Times New Roman"/>
                <w:color w:val="000000" w:themeColor="text1"/>
                <w:kern w:val="0"/>
                <w:sz w:val="24"/>
                <w:szCs w:val="24"/>
                <w:lang w:eastAsia="zh-CN"/>
                <w14:textFill>
                  <w14:solidFill>
                    <w14:schemeClr w14:val="tx1"/>
                  </w14:solidFill>
                </w14:textFill>
              </w:rPr>
            </w:pPr>
            <w:r>
              <w:rPr>
                <w:rFonts w:hint="eastAsia" w:ascii="Times New Roman" w:hAnsi="Times New Roman" w:eastAsia="仿宋_GB2312" w:cs="Times New Roman"/>
                <w:color w:val="000000" w:themeColor="text1"/>
                <w:kern w:val="0"/>
                <w:sz w:val="24"/>
                <w:szCs w:val="24"/>
                <w:lang w:eastAsia="zh-CN"/>
                <w14:textFill>
                  <w14:solidFill>
                    <w14:schemeClr w14:val="tx1"/>
                  </w14:solidFill>
                </w14:textFill>
              </w:rPr>
              <w:t>表格不够可自行添加</w:t>
            </w:r>
          </w:p>
        </w:tc>
      </w:tr>
    </w:tbl>
    <w:p w14:paraId="04CE3CC9">
      <w:pPr>
        <w:keepNext w:val="0"/>
        <w:keepLines w:val="0"/>
        <w:pageBreakBefore w:val="0"/>
        <w:widowControl w:val="0"/>
        <w:shd w:val="clear" w:color="auto" w:fill="FFFFFF"/>
        <w:kinsoku/>
        <w:wordWrap/>
        <w:overflowPunct/>
        <w:topLinePunct w:val="0"/>
        <w:autoSpaceDE/>
        <w:autoSpaceDN/>
        <w:bidi w:val="0"/>
        <w:adjustRightInd/>
        <w:snapToGrid w:val="0"/>
        <w:spacing w:line="240" w:lineRule="auto"/>
        <w:rPr>
          <w:rFonts w:hint="eastAsia"/>
          <w:color w:val="000000" w:themeColor="text1"/>
          <w:sz w:val="32"/>
          <w:szCs w:val="32"/>
          <w:lang w:val="en-US" w:eastAsia="zh-CN"/>
          <w14:textFill>
            <w14:solidFill>
              <w14:schemeClr w14:val="tx1"/>
            </w14:solidFill>
          </w14:textFill>
        </w:rPr>
      </w:pPr>
    </w:p>
    <w:p w14:paraId="02D17924">
      <w:pPr>
        <w:keepNext w:val="0"/>
        <w:keepLines w:val="0"/>
        <w:pageBreakBefore w:val="0"/>
        <w:widowControl w:val="0"/>
        <w:kinsoku/>
        <w:wordWrap/>
        <w:overflowPunct/>
        <w:topLinePunct w:val="0"/>
        <w:autoSpaceDE/>
        <w:autoSpaceDN/>
        <w:bidi w:val="0"/>
        <w:adjustRightInd/>
        <w:spacing w:line="500" w:lineRule="exact"/>
        <w:ind w:left="0" w:leftChars="0" w:right="0" w:rightChars="0"/>
        <w:jc w:val="center"/>
        <w:textAlignment w:val="auto"/>
        <w:outlineLvl w:val="9"/>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t>黔东南州第十一届运动会暨第五届少数民族传统体育运动会赛风赛纪和反兴奋剂</w:t>
      </w:r>
    </w:p>
    <w:p w14:paraId="41D236F4">
      <w:pPr>
        <w:keepNext w:val="0"/>
        <w:keepLines w:val="0"/>
        <w:pageBreakBefore w:val="0"/>
        <w:widowControl w:val="0"/>
        <w:kinsoku/>
        <w:wordWrap/>
        <w:overflowPunct/>
        <w:topLinePunct w:val="0"/>
        <w:autoSpaceDE/>
        <w:autoSpaceDN/>
        <w:bidi w:val="0"/>
        <w:adjustRightInd/>
        <w:spacing w:line="500" w:lineRule="exact"/>
        <w:ind w:left="0" w:leftChars="0" w:right="0" w:rightChars="0"/>
        <w:jc w:val="center"/>
        <w:textAlignment w:val="auto"/>
        <w:outlineLvl w:val="9"/>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t>保证书</w:t>
      </w:r>
    </w:p>
    <w:p w14:paraId="3975D2DF">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p>
    <w:p w14:paraId="7E67082B">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为加强黔东南州第十一届运动会暨第五届少数民族传统体运动会赛风赛纪和反兴奋剂的管理和监督，规范各参赛单位的行为，确保各项比赛公平、健康、和谐、有序进行，依据国务院《反兴奋剂条例》和国家、省、州体育部门赛风赛纪有关规定，制定本保证书。</w:t>
      </w:r>
    </w:p>
    <w:p w14:paraId="5CF994F2">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为了国家和人民的利益，保证竞技体育比赛的公平竞争及体</w:t>
      </w:r>
    </w:p>
    <w:p w14:paraId="0BBF180A">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育事业的纯洁性；为严肃比赛纪律，维护公开、公平、公正竞赛环境、规范比赛秩序。在此，作出如下保证：</w:t>
      </w:r>
    </w:p>
    <w:p w14:paraId="4D8E458A">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保证坚决执行《反兴奋剂条例》，从思想上和行动上坚决反对、抵制和使用兴奋剂及任何违禁药物。保证参赛运动员不出现任何违反《反兴奋剂条例》和赛风赛纪的事件。如出现兴奋剂和赛风赛纪的事件，将严格按照相关条例进行处罚。</w:t>
      </w:r>
    </w:p>
    <w:p w14:paraId="25DE38A2">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该保证书目的是再次确认兴奋剂事件和赛风赛纪责任，提高反兴奋剂意识，避免发生不利后果。请仔细阅读，如无异议，请参赛单位主要领导签字盖章，参赛单位主要领导是负责赛风赛纪和反兴奋剂工作的第一责任人。签字盖章后，本保证书将自动生效并表明已详细理解和接受本保证书。</w:t>
      </w:r>
    </w:p>
    <w:p w14:paraId="2230C52B">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p>
    <w:p w14:paraId="6EB9AF7D">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p>
    <w:p w14:paraId="04590C5C">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领导签字：               参赛单位盖章：</w:t>
      </w:r>
    </w:p>
    <w:p w14:paraId="4508BD1D">
      <w:pPr>
        <w:keepNext w:val="0"/>
        <w:keepLines w:val="0"/>
        <w:pageBreakBefore w:val="0"/>
        <w:widowControl w:val="0"/>
        <w:kinsoku/>
        <w:wordWrap/>
        <w:overflowPunct/>
        <w:topLinePunct w:val="0"/>
        <w:autoSpaceDE/>
        <w:autoSpaceDN/>
        <w:bidi w:val="0"/>
        <w:adjustRightInd w:val="0"/>
        <w:snapToGrid w:val="0"/>
        <w:spacing w:line="500" w:lineRule="exact"/>
        <w:ind w:firstLine="5120" w:firstLineChars="1600"/>
        <w:jc w:val="left"/>
        <w:textAlignment w:val="auto"/>
        <w:rPr>
          <w:color w:val="000000" w:themeColor="text1"/>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B1521C"/>
    <w:rsid w:val="0EF47290"/>
    <w:rsid w:val="2B0C5C10"/>
    <w:rsid w:val="4FD5411A"/>
    <w:rsid w:val="65B152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5"/>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5">
    <w:name w:val="NormalCharacter"/>
    <w:link w:val="1"/>
    <w:semiHidden/>
    <w:qFormat/>
    <w:uiPriority w:val="0"/>
    <w:rPr>
      <w:rFonts w:ascii="Calibri" w:hAnsi="Calibri" w:eastAsia="宋体" w:cs="Calibri"/>
      <w:kern w:val="2"/>
      <w:sz w:val="21"/>
      <w:szCs w:val="21"/>
      <w:lang w:val="en-US" w:eastAsia="zh-CN" w:bidi="ar-SA"/>
    </w:rPr>
  </w:style>
  <w:style w:type="character" w:customStyle="1" w:styleId="6">
    <w:name w:val="font01"/>
    <w:basedOn w:val="4"/>
    <w:qFormat/>
    <w:uiPriority w:val="0"/>
    <w:rPr>
      <w:rFonts w:hint="eastAsia" w:ascii="仿宋_GB2312" w:eastAsia="仿宋_GB2312" w:cs="仿宋_GB2312"/>
      <w:color w:val="000000"/>
      <w:sz w:val="28"/>
      <w:szCs w:val="28"/>
      <w:u w:val="none"/>
    </w:rPr>
  </w:style>
  <w:style w:type="paragraph" w:customStyle="1" w:styleId="7">
    <w:name w:val="普通(网站)2"/>
    <w:basedOn w:val="1"/>
    <w:qFormat/>
    <w:uiPriority w:val="0"/>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1673</Words>
  <Characters>1765</Characters>
  <Lines>0</Lines>
  <Paragraphs>0</Paragraphs>
  <TotalTime>0</TotalTime>
  <ScaleCrop>false</ScaleCrop>
  <LinksUpToDate>false</LinksUpToDate>
  <CharactersWithSpaces>1923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2025-03-21T09:53:00Z</dcterms:created>
  <dc:creator>Administrator</dc:creator>
  <cp:lastModifiedBy>守望</cp:lastModifiedBy>
  <dcterms:modified xsi:type="dcterms:W3CDTF">2025-05-13T07:34:04Z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B233D3D4B291455689D4068212FF657E</vt:lpwstr>
  </property>
  <property fmtid="{D5CDD505-2E9C-101B-9397-08002B2CF9AE}" pid="4" name="KSOTemplateDocerSaveRecord">
    <vt:lpwstr>eyJoZGlkIjoiNTVkOGRlNjJmODU4MWE4YWJhNmJjNDYwODI0OWM2YTkiLCJ1c2VySWQiOiIzMDY5NDc0MzAifQ==</vt:lpwstr>
  </property>
</Properties>
</file>