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55FF6">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拳击竞赛规程</w:t>
      </w:r>
    </w:p>
    <w:p w14:paraId="317E35A5">
      <w:pPr>
        <w:keepNext w:val="0"/>
        <w:keepLines w:val="0"/>
        <w:pageBreakBefore w:val="0"/>
        <w:widowControl/>
        <w:kinsoku/>
        <w:wordWrap/>
        <w:overflowPunct/>
        <w:topLinePunct w:val="0"/>
        <w:autoSpaceDE/>
        <w:bidi w:val="0"/>
        <w:adjustRightInd w:val="0"/>
        <w:snapToGrid w:val="0"/>
        <w:spacing w:line="240" w:lineRule="auto"/>
        <w:ind w:left="0" w:leftChars="0" w:firstLine="562" w:firstLineChars="200"/>
        <w:jc w:val="left"/>
        <w:rPr>
          <w:rFonts w:hint="eastAsia" w:ascii="仿宋" w:hAnsi="仿宋" w:eastAsia="仿宋" w:cs="仿宋"/>
          <w:b/>
          <w:bCs/>
          <w:kern w:val="0"/>
          <w:sz w:val="28"/>
          <w:szCs w:val="28"/>
        </w:rPr>
      </w:pPr>
    </w:p>
    <w:p w14:paraId="62413F88">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一、竞赛日期和地点</w:t>
      </w:r>
    </w:p>
    <w:p w14:paraId="3FFCE00A">
      <w:pPr>
        <w:keepNext w:val="0"/>
        <w:keepLines w:val="0"/>
        <w:pageBreakBefore w:val="0"/>
        <w:widowControl/>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年8月</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w:t>
      </w:r>
      <w:r>
        <w:rPr>
          <w:rFonts w:hint="eastAsia" w:ascii="Times New Roman" w:hAnsi="Times New Roman" w:eastAsia="仿宋_GB2312" w:cs="Times New Roman"/>
          <w:sz w:val="32"/>
          <w:szCs w:val="32"/>
          <w:lang w:eastAsia="zh-CN"/>
        </w:rPr>
        <w:t>至</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黄平县民乐篮球馆</w:t>
      </w:r>
      <w:r>
        <w:rPr>
          <w:rFonts w:hint="default" w:ascii="Times New Roman" w:hAnsi="Times New Roman" w:eastAsia="仿宋_GB2312" w:cs="Times New Roman"/>
          <w:kern w:val="0"/>
          <w:sz w:val="32"/>
          <w:szCs w:val="32"/>
        </w:rPr>
        <w:t>举行。</w:t>
      </w:r>
    </w:p>
    <w:p w14:paraId="03637432">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二、分组及年龄</w:t>
      </w:r>
    </w:p>
    <w:p w14:paraId="4A6F4D69">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甲组：</w:t>
      </w:r>
      <w:r>
        <w:rPr>
          <w:rFonts w:hint="default" w:ascii="Times New Roman" w:hAnsi="Times New Roman" w:eastAsia="仿宋_GB2312" w:cs="Times New Roman"/>
          <w:sz w:val="32"/>
          <w:szCs w:val="32"/>
          <w:lang w:val="en-US" w:eastAsia="zh-CN"/>
        </w:rPr>
        <w:t>2008.</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1-2009.12.31</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r>
        <w:rPr>
          <w:rFonts w:hint="eastAsia" w:ascii="Times New Roman" w:hAnsi="Times New Roman" w:eastAsia="仿宋_GB2312" w:cs="Times New Roman"/>
          <w:color w:val="auto"/>
          <w:kern w:val="0"/>
          <w:sz w:val="32"/>
          <w:szCs w:val="32"/>
          <w:lang w:eastAsia="zh-CN"/>
        </w:rPr>
        <w:t>；</w:t>
      </w:r>
    </w:p>
    <w:p w14:paraId="4EC36C42">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乙组：</w:t>
      </w:r>
      <w:r>
        <w:rPr>
          <w:rFonts w:hint="default" w:ascii="Times New Roman" w:hAnsi="Times New Roman" w:eastAsia="仿宋_GB2312" w:cs="Times New Roman"/>
          <w:sz w:val="32"/>
          <w:szCs w:val="32"/>
          <w:lang w:val="en-US" w:eastAsia="zh-CN"/>
        </w:rPr>
        <w:t>2010.</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1-2011.12.31</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r>
        <w:rPr>
          <w:rFonts w:hint="eastAsia" w:ascii="Times New Roman" w:hAnsi="Times New Roman" w:eastAsia="仿宋_GB2312" w:cs="Times New Roman"/>
          <w:color w:val="auto"/>
          <w:kern w:val="0"/>
          <w:sz w:val="32"/>
          <w:szCs w:val="32"/>
          <w:lang w:eastAsia="zh-CN"/>
        </w:rPr>
        <w:t>；</w:t>
      </w:r>
    </w:p>
    <w:p w14:paraId="527079FF">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群众男子组：1990.01.0—2007.12.31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18-35周岁）</w:t>
      </w:r>
      <w:r>
        <w:rPr>
          <w:rFonts w:hint="eastAsia" w:ascii="Times New Roman" w:hAnsi="Times New Roman" w:eastAsia="仿宋_GB2312" w:cs="Times New Roman"/>
          <w:sz w:val="32"/>
          <w:szCs w:val="32"/>
          <w:lang w:val="en-US" w:eastAsia="zh-CN"/>
        </w:rPr>
        <w:t>。</w:t>
      </w:r>
    </w:p>
    <w:p w14:paraId="129259F3">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三、竞赛项目</w:t>
      </w:r>
    </w:p>
    <w:p w14:paraId="6A576425">
      <w:pPr>
        <w:keepNext w:val="0"/>
        <w:keepLines w:val="0"/>
        <w:pageBreakBefore w:val="0"/>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男子甲组：</w:t>
      </w:r>
      <w:r>
        <w:rPr>
          <w:rFonts w:hint="default" w:ascii="Times New Roman" w:hAnsi="Times New Roman" w:eastAsia="仿宋_GB2312" w:cs="Times New Roman"/>
          <w:sz w:val="32"/>
          <w:szCs w:val="32"/>
          <w:lang w:val="en-US" w:eastAsia="zh-CN"/>
        </w:rPr>
        <w:t>46-48kg、51kg、54kg、57kg、60kg、63.5kg、67kg</w:t>
      </w:r>
      <w:r>
        <w:rPr>
          <w:rFonts w:hint="eastAsia" w:ascii="Times New Roman" w:hAnsi="Times New Roman" w:eastAsia="仿宋_GB2312" w:cs="Times New Roman"/>
          <w:sz w:val="32"/>
          <w:szCs w:val="32"/>
          <w:lang w:val="en-US" w:eastAsia="zh-CN"/>
        </w:rPr>
        <w:t>；</w:t>
      </w:r>
    </w:p>
    <w:p w14:paraId="33728E56">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男子乙组：</w:t>
      </w:r>
      <w:r>
        <w:rPr>
          <w:rFonts w:hint="default" w:ascii="Times New Roman" w:hAnsi="Times New Roman" w:eastAsia="仿宋_GB2312" w:cs="Times New Roman"/>
          <w:sz w:val="32"/>
          <w:szCs w:val="32"/>
          <w:lang w:val="en-US" w:eastAsia="zh-CN"/>
        </w:rPr>
        <w:t>46kg、48kg、50kg、52kg、54kg、57kg、60kg、63kg、66kg</w:t>
      </w:r>
      <w:r>
        <w:rPr>
          <w:rFonts w:hint="eastAsia" w:ascii="Times New Roman" w:hAnsi="Times New Roman" w:eastAsia="仿宋_GB2312" w:cs="Times New Roman"/>
          <w:sz w:val="32"/>
          <w:szCs w:val="32"/>
          <w:lang w:val="en-US" w:eastAsia="zh-CN"/>
        </w:rPr>
        <w:t>；</w:t>
      </w:r>
    </w:p>
    <w:p w14:paraId="500B326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女子甲组：45-48kg、50kg、52kg、54kg、57kg、60kg、63kg</w:t>
      </w:r>
      <w:r>
        <w:rPr>
          <w:rFonts w:hint="eastAsia" w:ascii="Times New Roman" w:hAnsi="Times New Roman" w:eastAsia="仿宋_GB2312" w:cs="Times New Roman"/>
          <w:sz w:val="32"/>
          <w:szCs w:val="32"/>
          <w:lang w:eastAsia="zh-CN"/>
        </w:rPr>
        <w:t>；</w:t>
      </w:r>
    </w:p>
    <w:p w14:paraId="4BC174DB">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女子乙组：</w:t>
      </w:r>
      <w:r>
        <w:rPr>
          <w:rFonts w:hint="default" w:ascii="Times New Roman" w:hAnsi="Times New Roman" w:eastAsia="仿宋_GB2312" w:cs="Times New Roman"/>
          <w:sz w:val="32"/>
          <w:szCs w:val="32"/>
          <w:lang w:val="en-US" w:eastAsia="zh-CN"/>
        </w:rPr>
        <w:t>42-44kg、46kg、48kg、50kg、52kg、54kg、57kg、60kg、63kg</w:t>
      </w:r>
      <w:r>
        <w:rPr>
          <w:rFonts w:hint="eastAsia" w:ascii="Times New Roman" w:hAnsi="Times New Roman" w:eastAsia="仿宋_GB2312" w:cs="Times New Roman"/>
          <w:sz w:val="32"/>
          <w:szCs w:val="32"/>
          <w:lang w:val="en-US" w:eastAsia="zh-CN"/>
        </w:rPr>
        <w:t>；</w:t>
      </w:r>
    </w:p>
    <w:p w14:paraId="5298566A">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群众男子组：54kg、57kg、60kg、63kg、67kg</w:t>
      </w:r>
      <w:r>
        <w:rPr>
          <w:rFonts w:hint="eastAsia" w:ascii="Times New Roman" w:hAnsi="Times New Roman" w:eastAsia="仿宋_GB2312" w:cs="Times New Roman"/>
          <w:sz w:val="32"/>
          <w:szCs w:val="32"/>
          <w:lang w:val="en-US" w:eastAsia="zh-CN"/>
        </w:rPr>
        <w:t>。</w:t>
      </w:r>
    </w:p>
    <w:p w14:paraId="2A3821FF">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四、运动员资格</w:t>
      </w:r>
    </w:p>
    <w:p w14:paraId="2D3F9BE5">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1F02DCFC">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15B4FDC3">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五、</w:t>
      </w:r>
      <w:r>
        <w:rPr>
          <w:rStyle w:val="11"/>
          <w:rFonts w:hint="default" w:ascii="黑体" w:hAnsi="黑体" w:eastAsia="黑体" w:cs="黑体"/>
          <w:b w:val="0"/>
          <w:bCs w:val="0"/>
          <w:color w:val="000000"/>
          <w:sz w:val="32"/>
          <w:szCs w:val="32"/>
          <w:lang w:val="en-US" w:eastAsia="zh-CN" w:bidi="ar-SA"/>
        </w:rPr>
        <w:t>参加办法</w:t>
      </w:r>
    </w:p>
    <w:p w14:paraId="5841CF63">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青少年组以县（市）为单位组队参赛，</w:t>
      </w:r>
      <w:r>
        <w:rPr>
          <w:rFonts w:hint="eastAsia" w:ascii="Times New Roman" w:hAnsi="Times New Roman" w:eastAsia="仿宋_GB2312" w:cs="Times New Roman"/>
          <w:sz w:val="32"/>
          <w:szCs w:val="32"/>
          <w:lang w:val="en-US" w:eastAsia="zh-CN"/>
        </w:rPr>
        <w:t>凯里学院（含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、州民族高级中学可单独组队参赛。</w:t>
      </w:r>
    </w:p>
    <w:p w14:paraId="3D2877E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lang w:eastAsia="zh-CN"/>
        </w:rPr>
        <w:t>（二）</w:t>
      </w:r>
      <w:r>
        <w:rPr>
          <w:rFonts w:hint="default" w:ascii="Times New Roman" w:hAnsi="Times New Roman" w:eastAsia="仿宋_GB2312" w:cs="Times New Roman"/>
          <w:bCs/>
          <w:sz w:val="32"/>
          <w:szCs w:val="32"/>
        </w:rPr>
        <w:t>群众组</w:t>
      </w:r>
      <w:r>
        <w:rPr>
          <w:rFonts w:hint="eastAsia" w:ascii="Times New Roman" w:hAnsi="Times New Roman" w:eastAsia="仿宋_GB2312" w:cs="Times New Roman"/>
          <w:bCs/>
          <w:sz w:val="32"/>
          <w:szCs w:val="32"/>
          <w:lang w:eastAsia="zh-CN"/>
        </w:rPr>
        <w:t>可以由州内</w:t>
      </w:r>
      <w:r>
        <w:rPr>
          <w:rFonts w:hint="default" w:ascii="Times New Roman" w:hAnsi="Times New Roman" w:eastAsia="仿宋_GB2312" w:cs="Times New Roman"/>
          <w:bCs/>
          <w:sz w:val="32"/>
          <w:szCs w:val="32"/>
        </w:rPr>
        <w:t>各行业系统、各院校</w:t>
      </w:r>
      <w:r>
        <w:rPr>
          <w:rFonts w:hint="eastAsia" w:ascii="Times New Roman" w:hAnsi="Times New Roman" w:eastAsia="仿宋_GB2312" w:cs="Times New Roman"/>
          <w:bCs/>
          <w:sz w:val="32"/>
          <w:szCs w:val="32"/>
          <w:lang w:eastAsia="zh-CN"/>
        </w:rPr>
        <w:t>（学校）</w:t>
      </w:r>
      <w:r>
        <w:rPr>
          <w:rFonts w:hint="default" w:ascii="Times New Roman" w:hAnsi="Times New Roman" w:eastAsia="仿宋_GB2312" w:cs="Times New Roman"/>
          <w:bCs/>
          <w:sz w:val="32"/>
          <w:szCs w:val="32"/>
        </w:rPr>
        <w:t>、全州各级各类社会组织（团体）</w:t>
      </w:r>
      <w:r>
        <w:rPr>
          <w:rFonts w:hint="eastAsia" w:ascii="Times New Roman" w:hAnsi="Times New Roman" w:eastAsia="仿宋_GB2312" w:cs="Times New Roman"/>
          <w:bCs/>
          <w:sz w:val="32"/>
          <w:szCs w:val="32"/>
          <w:lang w:eastAsia="zh-CN"/>
        </w:rPr>
        <w:t>或个人</w:t>
      </w:r>
      <w:r>
        <w:rPr>
          <w:rFonts w:hint="default" w:ascii="Times New Roman" w:hAnsi="Times New Roman" w:eastAsia="仿宋_GB2312" w:cs="Times New Roman"/>
          <w:bCs/>
          <w:sz w:val="32"/>
          <w:szCs w:val="32"/>
        </w:rPr>
        <w:t>组队报名参赛。</w:t>
      </w:r>
    </w:p>
    <w:p w14:paraId="0D940B2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Style w:val="11"/>
          <w:rFonts w:hint="default" w:ascii="Times New Roman" w:hAnsi="Times New Roman" w:eastAsia="仿宋_GB2312" w:cs="Times New Roman"/>
          <w:color w:val="000000"/>
          <w:sz w:val="32"/>
          <w:szCs w:val="32"/>
          <w:lang w:val="en-US" w:eastAsia="en-US" w:bidi="ar-SA"/>
        </w:rPr>
      </w:pPr>
      <w:r>
        <w:rPr>
          <w:rStyle w:val="11"/>
          <w:rFonts w:hint="eastAsia" w:ascii="Times New Roman" w:hAnsi="Times New Roman" w:eastAsia="仿宋_GB2312" w:cs="Times New Roman"/>
          <w:color w:val="000000"/>
          <w:sz w:val="32"/>
          <w:szCs w:val="32"/>
          <w:lang w:val="en-US" w:eastAsia="zh-CN" w:bidi="ar-SA"/>
        </w:rPr>
        <w:t>（三）</w:t>
      </w:r>
      <w:r>
        <w:rPr>
          <w:rStyle w:val="11"/>
          <w:rFonts w:hint="default" w:ascii="Times New Roman" w:hAnsi="Times New Roman" w:eastAsia="仿宋_GB2312" w:cs="Times New Roman"/>
          <w:color w:val="000000"/>
          <w:sz w:val="32"/>
          <w:szCs w:val="32"/>
          <w:lang w:val="en-US" w:eastAsia="en-US" w:bidi="ar-SA"/>
        </w:rPr>
        <w:t>每</w:t>
      </w:r>
      <w:r>
        <w:rPr>
          <w:rStyle w:val="11"/>
          <w:rFonts w:hint="default" w:ascii="Times New Roman" w:hAnsi="Times New Roman" w:eastAsia="仿宋_GB2312" w:cs="Times New Roman"/>
          <w:color w:val="000000"/>
          <w:sz w:val="32"/>
          <w:szCs w:val="32"/>
          <w:lang w:val="en-US" w:eastAsia="zh-CN" w:bidi="ar-SA"/>
        </w:rPr>
        <w:t>个参赛</w:t>
      </w:r>
      <w:r>
        <w:rPr>
          <w:rStyle w:val="11"/>
          <w:rFonts w:hint="default" w:ascii="Times New Roman" w:hAnsi="Times New Roman" w:eastAsia="仿宋_GB2312" w:cs="Times New Roman"/>
          <w:color w:val="000000"/>
          <w:sz w:val="32"/>
          <w:szCs w:val="32"/>
          <w:lang w:val="en-US" w:eastAsia="en-US" w:bidi="ar-SA"/>
        </w:rPr>
        <w:t>单位</w:t>
      </w:r>
      <w:r>
        <w:rPr>
          <w:rStyle w:val="11"/>
          <w:rFonts w:hint="default" w:ascii="Times New Roman" w:hAnsi="Times New Roman" w:eastAsia="仿宋_GB2312" w:cs="Times New Roman"/>
          <w:color w:val="000000"/>
          <w:sz w:val="32"/>
          <w:szCs w:val="32"/>
          <w:lang w:val="en-US" w:eastAsia="zh-CN" w:bidi="ar-SA"/>
        </w:rPr>
        <w:t>限报一支代表队，每支代表队限报</w:t>
      </w:r>
      <w:r>
        <w:rPr>
          <w:rStyle w:val="11"/>
          <w:rFonts w:hint="default" w:ascii="Times New Roman" w:hAnsi="Times New Roman" w:eastAsia="仿宋_GB2312" w:cs="Times New Roman"/>
          <w:color w:val="000000"/>
          <w:sz w:val="32"/>
          <w:szCs w:val="32"/>
          <w:lang w:val="en-US" w:eastAsia="en-US" w:bidi="ar-SA"/>
        </w:rPr>
        <w:t>领队1</w:t>
      </w:r>
      <w:r>
        <w:rPr>
          <w:rStyle w:val="11"/>
          <w:rFonts w:hint="default" w:ascii="Times New Roman" w:hAnsi="Times New Roman" w:eastAsia="仿宋_GB2312" w:cs="Times New Roman"/>
          <w:color w:val="000000"/>
          <w:sz w:val="32"/>
          <w:szCs w:val="32"/>
          <w:lang w:val="en-US" w:eastAsia="zh-CN" w:bidi="ar-SA"/>
        </w:rPr>
        <w:t>人、</w:t>
      </w:r>
      <w:r>
        <w:rPr>
          <w:rStyle w:val="11"/>
          <w:rFonts w:hint="default" w:ascii="Times New Roman" w:hAnsi="Times New Roman" w:eastAsia="仿宋_GB2312" w:cs="Times New Roman"/>
          <w:color w:val="000000"/>
          <w:sz w:val="32"/>
          <w:szCs w:val="32"/>
          <w:lang w:val="en-US" w:eastAsia="en-US" w:bidi="ar-SA"/>
        </w:rPr>
        <w:t>教练员</w:t>
      </w:r>
      <w:r>
        <w:rPr>
          <w:rStyle w:val="11"/>
          <w:rFonts w:hint="default" w:ascii="Times New Roman" w:hAnsi="Times New Roman" w:eastAsia="仿宋_GB2312" w:cs="Times New Roman"/>
          <w:color w:val="000000"/>
          <w:sz w:val="32"/>
          <w:szCs w:val="32"/>
          <w:lang w:val="en-US" w:eastAsia="zh-CN" w:bidi="ar-SA"/>
        </w:rPr>
        <w:t>2</w:t>
      </w:r>
      <w:r>
        <w:rPr>
          <w:rStyle w:val="11"/>
          <w:rFonts w:hint="default" w:ascii="Times New Roman" w:hAnsi="Times New Roman" w:eastAsia="仿宋_GB2312" w:cs="Times New Roman"/>
          <w:color w:val="000000"/>
          <w:sz w:val="32"/>
          <w:szCs w:val="32"/>
          <w:lang w:val="en-US" w:eastAsia="en-US" w:bidi="ar-SA"/>
        </w:rPr>
        <w:t>人</w:t>
      </w:r>
      <w:r>
        <w:rPr>
          <w:rStyle w:val="11"/>
          <w:rFonts w:hint="default" w:ascii="Times New Roman" w:hAnsi="Times New Roman" w:eastAsia="仿宋_GB2312" w:cs="Times New Roman"/>
          <w:color w:val="000000"/>
          <w:sz w:val="32"/>
          <w:szCs w:val="32"/>
          <w:lang w:val="en-US" w:eastAsia="zh-CN" w:bidi="ar-SA"/>
        </w:rPr>
        <w:t>、</w:t>
      </w:r>
      <w:r>
        <w:rPr>
          <w:rStyle w:val="11"/>
          <w:rFonts w:hint="default" w:ascii="Times New Roman" w:hAnsi="Times New Roman" w:eastAsia="仿宋_GB2312" w:cs="Times New Roman"/>
          <w:color w:val="000000"/>
          <w:sz w:val="32"/>
          <w:szCs w:val="32"/>
          <w:lang w:val="en-US" w:eastAsia="en-US" w:bidi="ar-SA"/>
        </w:rPr>
        <w:t>男女运动员各</w:t>
      </w:r>
      <w:r>
        <w:rPr>
          <w:rStyle w:val="11"/>
          <w:rFonts w:hint="eastAsia" w:ascii="Times New Roman" w:hAnsi="Times New Roman" w:eastAsia="仿宋_GB2312" w:cs="Times New Roman"/>
          <w:color w:val="000000"/>
          <w:sz w:val="32"/>
          <w:szCs w:val="32"/>
          <w:lang w:val="en-US" w:eastAsia="zh-CN" w:bidi="ar-SA"/>
        </w:rPr>
        <w:t>20</w:t>
      </w:r>
      <w:r>
        <w:rPr>
          <w:rStyle w:val="11"/>
          <w:rFonts w:hint="default" w:ascii="Times New Roman" w:hAnsi="Times New Roman" w:eastAsia="仿宋_GB2312" w:cs="Times New Roman"/>
          <w:color w:val="000000"/>
          <w:sz w:val="32"/>
          <w:szCs w:val="32"/>
          <w:lang w:val="en-US" w:eastAsia="en-US" w:bidi="ar-SA"/>
        </w:rPr>
        <w:t>人</w:t>
      </w:r>
      <w:r>
        <w:rPr>
          <w:rStyle w:val="11"/>
          <w:rFonts w:hint="default" w:ascii="Times New Roman" w:hAnsi="Times New Roman" w:eastAsia="仿宋_GB2312" w:cs="Times New Roman"/>
          <w:color w:val="000000"/>
          <w:sz w:val="32"/>
          <w:szCs w:val="32"/>
          <w:lang w:val="en-US" w:eastAsia="zh-CN" w:bidi="ar-SA"/>
        </w:rPr>
        <w:t>、每个级别限报2人</w:t>
      </w:r>
      <w:r>
        <w:rPr>
          <w:rStyle w:val="11"/>
          <w:rFonts w:hint="default" w:ascii="Times New Roman" w:hAnsi="Times New Roman" w:eastAsia="仿宋_GB2312" w:cs="Times New Roman"/>
          <w:color w:val="000000"/>
          <w:sz w:val="32"/>
          <w:szCs w:val="32"/>
          <w:lang w:val="en-US" w:eastAsia="en-US" w:bidi="ar-SA"/>
        </w:rPr>
        <w:t>。</w:t>
      </w:r>
    </w:p>
    <w:p w14:paraId="35D5C27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运动员必须按该项目体检要求经县以上医院检查证明其身体健康（体检项目需含心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脑</w:t>
      </w:r>
      <w:r>
        <w:rPr>
          <w:rFonts w:hint="default" w:ascii="Times New Roman" w:hAnsi="Times New Roman" w:eastAsia="仿宋_GB2312" w:cs="Times New Roman"/>
          <w:sz w:val="32"/>
          <w:szCs w:val="32"/>
        </w:rPr>
        <w:t>电图），并办理人身意外伤害保险，方能参赛。</w:t>
      </w:r>
    </w:p>
    <w:p w14:paraId="25AC1497">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773652C9">
      <w:pPr>
        <w:pStyle w:val="8"/>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3FF2061D">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六、</w:t>
      </w:r>
      <w:r>
        <w:rPr>
          <w:rStyle w:val="11"/>
          <w:rFonts w:hint="default" w:ascii="黑体" w:hAnsi="黑体" w:eastAsia="黑体" w:cs="黑体"/>
          <w:b w:val="0"/>
          <w:bCs w:val="0"/>
          <w:color w:val="000000"/>
          <w:sz w:val="32"/>
          <w:szCs w:val="32"/>
          <w:lang w:val="en-US" w:eastAsia="zh-CN" w:bidi="ar-SA"/>
        </w:rPr>
        <w:t>竞赛办法</w:t>
      </w:r>
    </w:p>
    <w:p w14:paraId="259FB83B">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比赛采用中国拳击协会审定的最新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拳击竞赛规则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（10分制）</w:t>
      </w:r>
      <w:r>
        <w:rPr>
          <w:rFonts w:hint="default" w:ascii="Times New Roman" w:hAnsi="Times New Roman" w:eastAsia="仿宋_GB2312" w:cs="Times New Roman"/>
          <w:sz w:val="32"/>
          <w:szCs w:val="32"/>
          <w:lang w:eastAsia="zh-CN"/>
        </w:rPr>
        <w:t>。</w:t>
      </w:r>
    </w:p>
    <w:p w14:paraId="62D0ED80">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color w:val="auto"/>
          <w:kern w:val="0"/>
          <w:sz w:val="32"/>
          <w:szCs w:val="32"/>
          <w:lang w:eastAsia="zh-CN"/>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比赛采用单败淘汰制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抽签采用</w:t>
      </w:r>
      <w:r>
        <w:rPr>
          <w:rFonts w:hint="default" w:ascii="Times New Roman" w:hAnsi="Times New Roman" w:eastAsia="仿宋_GB2312" w:cs="Times New Roman"/>
          <w:color w:val="auto"/>
          <w:sz w:val="32"/>
          <w:szCs w:val="32"/>
        </w:rPr>
        <w:t>混抽</w:t>
      </w:r>
      <w:r>
        <w:rPr>
          <w:rFonts w:hint="default" w:ascii="Times New Roman" w:hAnsi="Times New Roman" w:eastAsia="仿宋_GB2312" w:cs="Times New Roman"/>
          <w:sz w:val="32"/>
          <w:szCs w:val="32"/>
        </w:rPr>
        <w:t>的方式。</w:t>
      </w:r>
      <w:r>
        <w:rPr>
          <w:rFonts w:hint="default" w:ascii="Times New Roman" w:hAnsi="Times New Roman" w:eastAsia="仿宋_GB2312" w:cs="Times New Roman"/>
          <w:color w:val="auto"/>
          <w:kern w:val="0"/>
          <w:sz w:val="32"/>
          <w:szCs w:val="32"/>
          <w:lang w:eastAsia="zh-CN"/>
        </w:rPr>
        <w:t>抽签在比赛前一天进行，每天赛前</w:t>
      </w:r>
      <w:r>
        <w:rPr>
          <w:rFonts w:hint="default" w:ascii="Times New Roman" w:hAnsi="Times New Roman" w:eastAsia="仿宋_GB2312" w:cs="Times New Roman"/>
          <w:color w:val="auto"/>
          <w:kern w:val="0"/>
          <w:sz w:val="32"/>
          <w:szCs w:val="32"/>
          <w:lang w:val="en-US" w:eastAsia="zh-CN"/>
        </w:rPr>
        <w:t>2小时进行称量体重</w:t>
      </w:r>
      <w:r>
        <w:rPr>
          <w:rFonts w:hint="default" w:ascii="Times New Roman" w:hAnsi="Times New Roman" w:eastAsia="仿宋_GB2312" w:cs="Times New Roman"/>
          <w:color w:val="auto"/>
          <w:kern w:val="0"/>
          <w:sz w:val="32"/>
          <w:szCs w:val="32"/>
          <w:lang w:eastAsia="zh-CN"/>
        </w:rPr>
        <w:t>。</w:t>
      </w:r>
    </w:p>
    <w:p w14:paraId="0AA7CD5C">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男子甲</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乙组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女子甲组每场比赛为3个回合，每回合3分钟，回合之间休息1分钟；女子乙组每场比赛为</w:t>
      </w:r>
      <w:r>
        <w:rPr>
          <w:rFonts w:hint="default" w:ascii="Times New Roman" w:hAnsi="Times New Roman" w:eastAsia="仿宋_GB2312" w:cs="Times New Roman"/>
          <w:color w:val="auto"/>
          <w:sz w:val="32"/>
          <w:szCs w:val="32"/>
        </w:rPr>
        <w:t>4个回合</w:t>
      </w:r>
      <w:r>
        <w:rPr>
          <w:rFonts w:hint="default" w:ascii="Times New Roman" w:hAnsi="Times New Roman" w:eastAsia="仿宋_GB2312" w:cs="Times New Roman"/>
          <w:sz w:val="32"/>
          <w:szCs w:val="32"/>
        </w:rPr>
        <w:t>，每回合2分钟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回合之间休息1分钟</w:t>
      </w:r>
      <w:r>
        <w:rPr>
          <w:rFonts w:hint="default" w:ascii="Times New Roman" w:hAnsi="Times New Roman" w:eastAsia="仿宋_GB2312" w:cs="Times New Roman"/>
          <w:sz w:val="32"/>
          <w:szCs w:val="32"/>
          <w:lang w:eastAsia="zh-CN"/>
        </w:rPr>
        <w:t>。</w:t>
      </w:r>
    </w:p>
    <w:p w14:paraId="3861F504">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群众男子组每场比赛</w:t>
      </w:r>
      <w:r>
        <w:rPr>
          <w:rFonts w:hint="default" w:ascii="Times New Roman" w:hAnsi="Times New Roman" w:eastAsia="仿宋_GB2312" w:cs="Times New Roman"/>
          <w:sz w:val="32"/>
          <w:szCs w:val="32"/>
        </w:rPr>
        <w:t>3个回合，每回合3分钟，回合之间休息1分钟</w:t>
      </w:r>
      <w:r>
        <w:rPr>
          <w:rFonts w:hint="default" w:ascii="Times New Roman" w:hAnsi="Times New Roman" w:eastAsia="仿宋_GB2312" w:cs="Times New Roman"/>
          <w:sz w:val="32"/>
          <w:szCs w:val="32"/>
          <w:lang w:eastAsia="zh-CN"/>
        </w:rPr>
        <w:t>。</w:t>
      </w:r>
    </w:p>
    <w:p w14:paraId="6C1408C8">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比赛使用的拳套、头盔和护手绷带由竞委会统一准备。运动员自备红、蓝两种颜色的拳击比赛背心，短裤各一套，自备</w:t>
      </w:r>
      <w:r>
        <w:rPr>
          <w:rFonts w:hint="default" w:ascii="Times New Roman" w:hAnsi="Times New Roman" w:eastAsia="仿宋_GB2312" w:cs="Times New Roman"/>
          <w:sz w:val="32"/>
          <w:szCs w:val="32"/>
          <w:lang w:val="en-US" w:eastAsia="zh-CN"/>
        </w:rPr>
        <w:t>(白色</w:t>
      </w:r>
      <w:r>
        <w:rPr>
          <w:rFonts w:hint="default" w:ascii="Times New Roman" w:hAnsi="Times New Roman" w:eastAsia="仿宋_GB2312" w:cs="Times New Roman"/>
          <w:sz w:val="32"/>
          <w:szCs w:val="32"/>
        </w:rPr>
        <w:t>护齿</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、护裆。</w:t>
      </w:r>
    </w:p>
    <w:p w14:paraId="3583D12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eastAsia="zh-CN"/>
        </w:rPr>
        <w:t>（六）</w:t>
      </w:r>
      <w:r>
        <w:rPr>
          <w:rFonts w:hint="default" w:ascii="Times New Roman" w:hAnsi="Times New Roman" w:eastAsia="仿宋_GB2312" w:cs="Times New Roman"/>
          <w:kern w:val="0"/>
          <w:sz w:val="32"/>
          <w:szCs w:val="32"/>
        </w:rPr>
        <w:t>运动员检录时，必须出示</w:t>
      </w:r>
      <w:r>
        <w:rPr>
          <w:rFonts w:hint="eastAsia" w:ascii="Times New Roman" w:hAnsi="Times New Roman" w:eastAsia="仿宋_GB2312" w:cs="Times New Roman"/>
          <w:kern w:val="0"/>
          <w:sz w:val="32"/>
          <w:szCs w:val="32"/>
          <w:lang w:eastAsia="zh-CN"/>
        </w:rPr>
        <w:t>身份证原件</w:t>
      </w:r>
      <w:r>
        <w:rPr>
          <w:rFonts w:hint="default" w:ascii="Times New Roman" w:hAnsi="Times New Roman" w:eastAsia="仿宋_GB2312" w:cs="Times New Roman"/>
          <w:kern w:val="0"/>
          <w:sz w:val="32"/>
          <w:szCs w:val="32"/>
        </w:rPr>
        <w:t>。</w:t>
      </w:r>
    </w:p>
    <w:p w14:paraId="6365F851">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七、</w:t>
      </w:r>
      <w:r>
        <w:rPr>
          <w:rStyle w:val="11"/>
          <w:rFonts w:hint="default" w:ascii="黑体" w:hAnsi="黑体" w:eastAsia="黑体" w:cs="黑体"/>
          <w:b w:val="0"/>
          <w:bCs w:val="0"/>
          <w:color w:val="000000"/>
          <w:sz w:val="32"/>
          <w:szCs w:val="32"/>
          <w:lang w:val="en-US" w:eastAsia="zh-CN" w:bidi="ar-SA"/>
        </w:rPr>
        <w:t>录取名次及奖励办法</w:t>
      </w:r>
    </w:p>
    <w:p w14:paraId="0B97019F">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bookmarkStart w:id="0" w:name="_GoBack"/>
      <w:r>
        <w:rPr>
          <w:rFonts w:hint="default" w:ascii="Times New Roman" w:hAnsi="Times New Roman" w:eastAsia="仿宋_GB2312" w:cs="Times New Roman"/>
          <w:sz w:val="32"/>
          <w:szCs w:val="32"/>
          <w:lang w:val="en-US" w:eastAsia="zh-CN"/>
        </w:rPr>
        <w:t>其中第三名</w:t>
      </w:r>
      <w:r>
        <w:rPr>
          <w:rFonts w:hint="eastAsia" w:ascii="Times New Roman" w:hAnsi="Times New Roman" w:eastAsia="仿宋_GB2312" w:cs="Times New Roman"/>
          <w:sz w:val="32"/>
          <w:szCs w:val="32"/>
          <w:lang w:val="en-US" w:eastAsia="zh-CN"/>
        </w:rPr>
        <w:t>并</w:t>
      </w:r>
      <w:r>
        <w:rPr>
          <w:rFonts w:hint="default" w:ascii="Times New Roman" w:hAnsi="Times New Roman" w:eastAsia="仿宋_GB2312" w:cs="Times New Roman"/>
          <w:sz w:val="32"/>
          <w:szCs w:val="32"/>
          <w:lang w:val="en-US" w:eastAsia="zh-CN"/>
        </w:rPr>
        <w:t>列、第五名并列。</w:t>
      </w:r>
    </w:p>
    <w:bookmarkEnd w:id="0"/>
    <w:p w14:paraId="32E2262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八、</w:t>
      </w:r>
      <w:r>
        <w:rPr>
          <w:rStyle w:val="11"/>
          <w:rFonts w:hint="default" w:ascii="黑体" w:hAnsi="黑体" w:eastAsia="黑体" w:cs="黑体"/>
          <w:b w:val="0"/>
          <w:bCs w:val="0"/>
          <w:color w:val="000000"/>
          <w:sz w:val="32"/>
          <w:szCs w:val="32"/>
          <w:lang w:val="en-US" w:eastAsia="zh-CN" w:bidi="ar-SA"/>
        </w:rPr>
        <w:t>报名和报到</w:t>
      </w:r>
    </w:p>
    <w:p w14:paraId="4AFF6EF0">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r>
        <w:rPr>
          <w:rFonts w:hint="eastAsia" w:ascii="Times New Roman" w:hAnsi="Times New Roman" w:eastAsia="仿宋_GB2312" w:cs="Times New Roman"/>
          <w:bCs/>
          <w:sz w:val="32"/>
          <w:szCs w:val="32"/>
          <w:lang w:eastAsia="zh-CN"/>
        </w:rPr>
        <w:t>0日前将《报名表》电子文档和盖章扫描件发送到州文体广电旅游局竞技体育科邮箱：</w:t>
      </w:r>
    </w:p>
    <w:p w14:paraId="1DF849EA">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qdnjjty@163.com。联系人：吴安琼，0855-8277876。如出现电子文档和盖章扫描件不一致，以盖章扫描件为准；</w:t>
      </w:r>
    </w:p>
    <w:p w14:paraId="3D97D43D">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年8月</w:t>
      </w:r>
      <w:r>
        <w:rPr>
          <w:rFonts w:hint="eastAsia" w:ascii="Times New Roman" w:hAnsi="Times New Roman" w:eastAsia="仿宋_GB2312" w:cs="Times New Roman"/>
          <w:color w:val="000000"/>
          <w:sz w:val="32"/>
          <w:szCs w:val="32"/>
          <w:u w:val="none"/>
          <w:lang w:val="en-US" w:eastAsia="zh-CN"/>
        </w:rPr>
        <w:t>2</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50B2B3A2">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5CAFB14E">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287B98AA">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69B917FF">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F167976">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31BD2C59">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年8月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8月2</w:t>
      </w:r>
      <w:r>
        <w:rPr>
          <w:rFonts w:hint="default" w:ascii="Times New Roman" w:hAnsi="Times New Roman" w:eastAsia="仿宋_GB2312" w:cs="Times New Roman"/>
          <w:color w:val="auto"/>
          <w:sz w:val="32"/>
          <w:szCs w:val="32"/>
          <w:lang w:val="en-US" w:eastAsia="zh-CN"/>
        </w:rPr>
        <w:t>日上午8∶30参加培训会。</w:t>
      </w:r>
    </w:p>
    <w:p w14:paraId="596A837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九、</w:t>
      </w:r>
      <w:r>
        <w:rPr>
          <w:rStyle w:val="11"/>
          <w:rFonts w:hint="default" w:ascii="黑体" w:hAnsi="黑体" w:eastAsia="黑体" w:cs="黑体"/>
          <w:b w:val="0"/>
          <w:bCs w:val="0"/>
          <w:color w:val="000000"/>
          <w:sz w:val="32"/>
          <w:szCs w:val="32"/>
          <w:lang w:val="en-US" w:eastAsia="zh-CN" w:bidi="ar-SA"/>
        </w:rPr>
        <w:t>裁判员</w:t>
      </w:r>
    </w:p>
    <w:p w14:paraId="401E95E4">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1A5ECF53">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11"/>
          <w:rFonts w:hint="default" w:ascii="Times New Roman" w:hAnsi="Times New Roman" w:eastAsia="仿宋_GB2312" w:cs="Times New Roman"/>
          <w:color w:val="000000"/>
          <w:sz w:val="32"/>
          <w:szCs w:val="32"/>
          <w:lang w:val="en-US" w:eastAsia="zh-CN" w:bidi="ar-SA"/>
        </w:rPr>
        <w:t>志愿者和相关技术人员由</w:t>
      </w:r>
      <w:r>
        <w:rPr>
          <w:rStyle w:val="11"/>
          <w:rFonts w:hint="eastAsia" w:ascii="Times New Roman" w:hAnsi="Times New Roman" w:eastAsia="仿宋_GB2312" w:cs="Times New Roman"/>
          <w:color w:val="000000"/>
          <w:sz w:val="32"/>
          <w:szCs w:val="32"/>
          <w:lang w:val="en-US" w:eastAsia="zh-CN" w:bidi="ar-SA"/>
        </w:rPr>
        <w:t>黄平</w:t>
      </w:r>
      <w:r>
        <w:rPr>
          <w:rStyle w:val="11"/>
          <w:rFonts w:hint="default" w:ascii="Times New Roman" w:hAnsi="Times New Roman" w:eastAsia="仿宋_GB2312" w:cs="Times New Roman"/>
          <w:color w:val="000000"/>
          <w:sz w:val="32"/>
          <w:szCs w:val="32"/>
          <w:lang w:val="en-US" w:eastAsia="zh-CN" w:bidi="ar-SA"/>
        </w:rPr>
        <w:t>县</w:t>
      </w:r>
      <w:r>
        <w:rPr>
          <w:rStyle w:val="11"/>
          <w:rFonts w:hint="default" w:ascii="Times New Roman" w:hAnsi="Times New Roman" w:eastAsia="仿宋_GB2312" w:cs="Times New Roman"/>
          <w:color w:val="000000"/>
          <w:sz w:val="32"/>
          <w:szCs w:val="32"/>
          <w:lang w:val="en-US" w:eastAsia="en-US" w:bidi="ar-SA"/>
        </w:rPr>
        <w:t>选派。</w:t>
      </w:r>
    </w:p>
    <w:p w14:paraId="1B29ADF0">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w:t>
      </w:r>
      <w:r>
        <w:rPr>
          <w:rStyle w:val="11"/>
          <w:rFonts w:hint="default" w:ascii="黑体" w:hAnsi="黑体" w:eastAsia="黑体" w:cs="黑体"/>
          <w:b w:val="0"/>
          <w:bCs w:val="0"/>
          <w:color w:val="000000"/>
          <w:sz w:val="32"/>
          <w:szCs w:val="32"/>
          <w:lang w:val="en-US" w:eastAsia="zh-CN" w:bidi="ar-SA"/>
        </w:rPr>
        <w:t>本规程由本单项竞委会负责解释。</w:t>
      </w:r>
    </w:p>
    <w:p w14:paraId="5A02A8AE">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十一、</w:t>
      </w:r>
      <w:r>
        <w:rPr>
          <w:rStyle w:val="11"/>
          <w:rFonts w:hint="default" w:ascii="黑体" w:hAnsi="黑体" w:eastAsia="黑体" w:cs="黑体"/>
          <w:b w:val="0"/>
          <w:bCs w:val="0"/>
          <w:color w:val="000000"/>
          <w:sz w:val="32"/>
          <w:szCs w:val="32"/>
          <w:lang w:val="en-US" w:eastAsia="zh-CN" w:bidi="ar-SA"/>
        </w:rPr>
        <w:t>未尽事宜，</w:t>
      </w:r>
      <w:r>
        <w:rPr>
          <w:rStyle w:val="11"/>
          <w:rFonts w:hint="eastAsia" w:ascii="黑体" w:hAnsi="黑体" w:eastAsia="黑体" w:cs="黑体"/>
          <w:b w:val="0"/>
          <w:bCs w:val="0"/>
          <w:color w:val="000000"/>
          <w:sz w:val="32"/>
          <w:szCs w:val="32"/>
          <w:lang w:val="en-US" w:eastAsia="zh-CN" w:bidi="ar-SA"/>
        </w:rPr>
        <w:t>另行</w:t>
      </w:r>
      <w:r>
        <w:rPr>
          <w:rStyle w:val="11"/>
          <w:rFonts w:hint="default" w:ascii="黑体" w:hAnsi="黑体" w:eastAsia="黑体" w:cs="黑体"/>
          <w:b w:val="0"/>
          <w:bCs w:val="0"/>
          <w:color w:val="000000"/>
          <w:sz w:val="32"/>
          <w:szCs w:val="32"/>
          <w:lang w:val="en-US" w:eastAsia="zh-CN" w:bidi="ar-SA"/>
        </w:rPr>
        <w:t>补充通知</w:t>
      </w:r>
      <w:r>
        <w:rPr>
          <w:rStyle w:val="11"/>
          <w:rFonts w:hint="eastAsia" w:ascii="黑体" w:hAnsi="黑体" w:eastAsia="黑体" w:cs="黑体"/>
          <w:b w:val="0"/>
          <w:bCs w:val="0"/>
          <w:color w:val="000000"/>
          <w:sz w:val="32"/>
          <w:szCs w:val="32"/>
          <w:lang w:val="en-US" w:eastAsia="zh-CN" w:bidi="ar-SA"/>
        </w:rPr>
        <w:t>。</w:t>
      </w:r>
    </w:p>
    <w:p w14:paraId="66BCA53D">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14:paraId="57A1AA69">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51E0748D">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黔东南州第十一届运动会暨第五届少数民族传统体育运动会赛风赛纪和反兴奋剂保证书</w:t>
      </w:r>
    </w:p>
    <w:p w14:paraId="7B353C6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9871FF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3FB3F4D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66DD4C35">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44EE8A48">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DC4AD88">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66CD1101">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3E7E47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A982F2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8A71504">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477284F3">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152DD804">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14:paraId="1580568D">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黑体" w:hAnsi="黑体" w:eastAsia="黑体" w:cs="黑体"/>
          <w:color w:val="000000"/>
          <w:sz w:val="28"/>
          <w:szCs w:val="28"/>
          <w:lang w:val="en-US" w:eastAsia="zh-CN" w:bidi="ar-SA"/>
        </w:rPr>
      </w:pPr>
      <w:r>
        <w:rPr>
          <w:rStyle w:val="11"/>
          <w:rFonts w:hint="eastAsia" w:ascii="黑体" w:hAnsi="黑体" w:eastAsia="黑体" w:cs="黑体"/>
          <w:color w:val="000000"/>
          <w:sz w:val="28"/>
          <w:szCs w:val="28"/>
          <w:lang w:val="en-US" w:eastAsia="zh-CN" w:bidi="ar-SA"/>
        </w:rPr>
        <w:t>附件2</w:t>
      </w:r>
    </w:p>
    <w:p w14:paraId="0146D542">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拳击比赛报名表</w:t>
      </w:r>
    </w:p>
    <w:p w14:paraId="24531A31">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none"/>
          <w:lang w:val="en-US" w:eastAsia="zh-CN" w:bidi="ar-SA"/>
        </w:rPr>
      </w:pPr>
      <w:r>
        <w:rPr>
          <w:rStyle w:val="11"/>
          <w:rFonts w:hint="eastAsia" w:ascii="仿宋_GB2312" w:hAnsi="仿宋_GB2312" w:eastAsia="仿宋_GB2312" w:cs="仿宋_GB2312"/>
          <w:color w:val="000000"/>
          <w:sz w:val="28"/>
          <w:szCs w:val="28"/>
          <w:lang w:val="en-US" w:eastAsia="zh-CN" w:bidi="ar-SA"/>
        </w:rPr>
        <w:t>代表</w:t>
      </w:r>
      <w:r>
        <w:rPr>
          <w:rStyle w:val="11"/>
          <w:rFonts w:hint="eastAsia" w:ascii="仿宋_GB2312" w:hAnsi="仿宋_GB2312" w:eastAsia="仿宋_GB2312" w:cs="仿宋_GB2312"/>
          <w:color w:val="000000"/>
          <w:sz w:val="28"/>
          <w:szCs w:val="28"/>
          <w:lang w:val="en-US" w:eastAsia="en-US" w:bidi="ar-SA"/>
        </w:rPr>
        <w:t>队</w:t>
      </w:r>
      <w:r>
        <w:rPr>
          <w:rStyle w:val="11"/>
          <w:rFonts w:hint="eastAsia" w:ascii="仿宋_GB2312" w:hAnsi="仿宋_GB2312" w:eastAsia="仿宋_GB2312" w:cs="仿宋_GB2312"/>
          <w:color w:val="000000"/>
          <w:sz w:val="28"/>
          <w:szCs w:val="28"/>
          <w:lang w:val="en-US" w:eastAsia="zh-CN" w:bidi="ar-SA"/>
        </w:rPr>
        <w:t>名称（公章）：</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p>
    <w:p w14:paraId="7F23DD64">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领队：</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2934FA39">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教练：</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tbl>
      <w:tblPr>
        <w:tblStyle w:val="5"/>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tblGrid>
      <w:tr w14:paraId="4C7CF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94" w:type="dxa"/>
            <w:tcBorders>
              <w:top w:val="single" w:color="auto" w:sz="4" w:space="0"/>
              <w:left w:val="single" w:color="auto" w:sz="4" w:space="0"/>
              <w:right w:val="single" w:color="auto" w:sz="4" w:space="0"/>
            </w:tcBorders>
            <w:noWrap w:val="0"/>
            <w:vAlign w:val="center"/>
          </w:tcPr>
          <w:p w14:paraId="0D1E1255">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283" w:type="dxa"/>
            <w:tcBorders>
              <w:top w:val="single" w:color="auto" w:sz="4" w:space="0"/>
              <w:left w:val="nil"/>
              <w:right w:val="single" w:color="auto" w:sz="4" w:space="0"/>
            </w:tcBorders>
            <w:noWrap w:val="0"/>
            <w:vAlign w:val="center"/>
          </w:tcPr>
          <w:p w14:paraId="5A15DA5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9"/>
                <w:rFonts w:hint="default" w:ascii="Times New Roman" w:hAnsi="Times New Roman" w:eastAsia="仿宋_GB2312" w:cs="Times New Roman"/>
                <w:sz w:val="24"/>
                <w:szCs w:val="24"/>
                <w:lang w:val="en-US" w:eastAsia="zh-CN" w:bidi="ar"/>
              </w:rPr>
              <w:t>名</w:t>
            </w:r>
          </w:p>
        </w:tc>
        <w:tc>
          <w:tcPr>
            <w:tcW w:w="805" w:type="dxa"/>
            <w:tcBorders>
              <w:top w:val="single" w:color="auto" w:sz="4" w:space="0"/>
              <w:left w:val="nil"/>
              <w:right w:val="single" w:color="auto" w:sz="4" w:space="0"/>
            </w:tcBorders>
            <w:noWrap w:val="0"/>
            <w:vAlign w:val="center"/>
          </w:tcPr>
          <w:p w14:paraId="752ADE9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806" w:type="dxa"/>
            <w:tcBorders>
              <w:top w:val="single" w:color="auto" w:sz="4" w:space="0"/>
              <w:left w:val="nil"/>
              <w:bottom w:val="single" w:color="auto" w:sz="4" w:space="0"/>
              <w:right w:val="single" w:color="auto" w:sz="4" w:space="0"/>
            </w:tcBorders>
            <w:noWrap w:val="0"/>
            <w:vAlign w:val="center"/>
          </w:tcPr>
          <w:p w14:paraId="67C1D71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713F512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eastAsia="zh-CN"/>
              </w:rPr>
              <w:t>级别</w:t>
            </w:r>
          </w:p>
        </w:tc>
        <w:tc>
          <w:tcPr>
            <w:tcW w:w="2731" w:type="dxa"/>
            <w:tcBorders>
              <w:top w:val="single" w:color="auto" w:sz="4" w:space="0"/>
              <w:left w:val="nil"/>
              <w:right w:val="single" w:color="auto" w:sz="4" w:space="0"/>
            </w:tcBorders>
            <w:noWrap w:val="0"/>
            <w:vAlign w:val="center"/>
          </w:tcPr>
          <w:p w14:paraId="039310A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438" w:type="dxa"/>
            <w:tcBorders>
              <w:top w:val="single" w:color="auto" w:sz="4" w:space="0"/>
              <w:left w:val="nil"/>
              <w:right w:val="single" w:color="auto" w:sz="4" w:space="0"/>
            </w:tcBorders>
            <w:noWrap w:val="0"/>
            <w:vAlign w:val="center"/>
          </w:tcPr>
          <w:p w14:paraId="5E98CCC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r>
      <w:tr w14:paraId="6E882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17A6E0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1</w:t>
            </w:r>
          </w:p>
        </w:tc>
        <w:tc>
          <w:tcPr>
            <w:tcW w:w="1283" w:type="dxa"/>
            <w:tcBorders>
              <w:top w:val="single" w:color="auto" w:sz="4" w:space="0"/>
              <w:left w:val="nil"/>
              <w:bottom w:val="single" w:color="auto" w:sz="4" w:space="0"/>
              <w:right w:val="single" w:color="auto" w:sz="4" w:space="0"/>
            </w:tcBorders>
            <w:noWrap w:val="0"/>
            <w:vAlign w:val="center"/>
          </w:tcPr>
          <w:p w14:paraId="0291D9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F5CBB9C">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eastAsia="zh-CN"/>
              </w:rPr>
            </w:pPr>
          </w:p>
        </w:tc>
        <w:tc>
          <w:tcPr>
            <w:tcW w:w="806" w:type="dxa"/>
            <w:tcBorders>
              <w:top w:val="single" w:color="auto" w:sz="4" w:space="0"/>
              <w:left w:val="nil"/>
              <w:bottom w:val="single" w:color="auto" w:sz="4" w:space="0"/>
              <w:right w:val="single" w:color="auto" w:sz="4" w:space="0"/>
            </w:tcBorders>
            <w:noWrap w:val="0"/>
            <w:vAlign w:val="center"/>
          </w:tcPr>
          <w:p w14:paraId="2F1F696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r>
              <w:rPr>
                <w:rFonts w:hint="eastAsia" w:ascii="Times New Roman" w:hAnsi="Times New Roman" w:eastAsia="仿宋_GB2312" w:cs="Times New Roman"/>
                <w:kern w:val="0"/>
                <w:sz w:val="24"/>
                <w:szCs w:val="24"/>
                <w:lang w:val="en-US" w:eastAsia="zh-CN"/>
              </w:rPr>
              <w:t>甲</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25586C4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2731" w:type="dxa"/>
            <w:tcBorders>
              <w:top w:val="single" w:color="auto" w:sz="4" w:space="0"/>
              <w:left w:val="nil"/>
              <w:bottom w:val="single" w:color="auto" w:sz="4" w:space="0"/>
              <w:right w:val="single" w:color="auto" w:sz="4" w:space="0"/>
            </w:tcBorders>
            <w:noWrap w:val="0"/>
            <w:vAlign w:val="center"/>
          </w:tcPr>
          <w:p w14:paraId="257520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02259D2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r>
      <w:tr w14:paraId="1CAF6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ECBBF0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2</w:t>
            </w:r>
          </w:p>
        </w:tc>
        <w:tc>
          <w:tcPr>
            <w:tcW w:w="1283" w:type="dxa"/>
            <w:tcBorders>
              <w:top w:val="single" w:color="auto" w:sz="4" w:space="0"/>
              <w:left w:val="nil"/>
              <w:bottom w:val="single" w:color="auto" w:sz="4" w:space="0"/>
              <w:right w:val="single" w:color="auto" w:sz="4" w:space="0"/>
            </w:tcBorders>
            <w:noWrap w:val="0"/>
            <w:vAlign w:val="center"/>
          </w:tcPr>
          <w:p w14:paraId="695E66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E37F9F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730A1F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87FB85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6B0735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6198A8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F10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84946E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3</w:t>
            </w:r>
          </w:p>
        </w:tc>
        <w:tc>
          <w:tcPr>
            <w:tcW w:w="1283" w:type="dxa"/>
            <w:tcBorders>
              <w:top w:val="single" w:color="auto" w:sz="4" w:space="0"/>
              <w:left w:val="nil"/>
              <w:bottom w:val="single" w:color="auto" w:sz="4" w:space="0"/>
              <w:right w:val="single" w:color="auto" w:sz="4" w:space="0"/>
            </w:tcBorders>
            <w:noWrap w:val="0"/>
            <w:vAlign w:val="center"/>
          </w:tcPr>
          <w:p w14:paraId="0BB6525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D1153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AC28C6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3E3AB9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473B6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C370A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EA4A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A784F2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4</w:t>
            </w:r>
          </w:p>
        </w:tc>
        <w:tc>
          <w:tcPr>
            <w:tcW w:w="1283" w:type="dxa"/>
            <w:tcBorders>
              <w:top w:val="single" w:color="auto" w:sz="4" w:space="0"/>
              <w:left w:val="nil"/>
              <w:bottom w:val="single" w:color="auto" w:sz="4" w:space="0"/>
              <w:right w:val="single" w:color="auto" w:sz="4" w:space="0"/>
            </w:tcBorders>
            <w:noWrap w:val="0"/>
            <w:vAlign w:val="center"/>
          </w:tcPr>
          <w:p w14:paraId="28780CD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E102B2E">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eastAsia="zh-CN"/>
              </w:rPr>
            </w:pPr>
          </w:p>
        </w:tc>
        <w:tc>
          <w:tcPr>
            <w:tcW w:w="806" w:type="dxa"/>
            <w:tcBorders>
              <w:top w:val="single" w:color="auto" w:sz="4" w:space="0"/>
              <w:left w:val="nil"/>
              <w:bottom w:val="single" w:color="auto" w:sz="4" w:space="0"/>
              <w:right w:val="single" w:color="auto" w:sz="4" w:space="0"/>
            </w:tcBorders>
            <w:noWrap w:val="0"/>
            <w:vAlign w:val="center"/>
          </w:tcPr>
          <w:p w14:paraId="09153D00">
            <w:pPr>
              <w:keepNext w:val="0"/>
              <w:keepLines w:val="0"/>
              <w:pageBreakBefore w:val="0"/>
              <w:kinsoku/>
              <w:wordWrap/>
              <w:overflowPunct/>
              <w:topLinePunct w:val="0"/>
              <w:autoSpaceDE/>
              <w:autoSpaceDN/>
              <w:bidi w:val="0"/>
              <w:adjustRightInd/>
              <w:snapToGrid w:val="0"/>
              <w:spacing w:line="240" w:lineRule="auto"/>
              <w:jc w:val="center"/>
              <w:outlineLvl w:val="9"/>
              <w:rPr>
                <w:rFonts w:hint="eastAsia" w:ascii="Times New Roman" w:hAnsi="Times New Roman" w:eastAsia="仿宋_GB2312" w:cs="Times New Roman"/>
                <w:kern w:val="0"/>
                <w:sz w:val="24"/>
                <w:szCs w:val="24"/>
                <w:lang w:eastAsia="zh-CN"/>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D9D69E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28C1AF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9C7296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9E36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33C495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5</w:t>
            </w:r>
          </w:p>
        </w:tc>
        <w:tc>
          <w:tcPr>
            <w:tcW w:w="1283" w:type="dxa"/>
            <w:tcBorders>
              <w:top w:val="single" w:color="auto" w:sz="4" w:space="0"/>
              <w:left w:val="nil"/>
              <w:bottom w:val="single" w:color="auto" w:sz="4" w:space="0"/>
              <w:right w:val="single" w:color="auto" w:sz="4" w:space="0"/>
            </w:tcBorders>
            <w:noWrap w:val="0"/>
            <w:vAlign w:val="center"/>
          </w:tcPr>
          <w:p w14:paraId="755D77D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B555B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1CFA55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82F118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74608C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830C08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A581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B4AC05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6</w:t>
            </w:r>
          </w:p>
        </w:tc>
        <w:tc>
          <w:tcPr>
            <w:tcW w:w="1283" w:type="dxa"/>
            <w:tcBorders>
              <w:top w:val="single" w:color="auto" w:sz="4" w:space="0"/>
              <w:left w:val="nil"/>
              <w:bottom w:val="single" w:color="auto" w:sz="4" w:space="0"/>
              <w:right w:val="single" w:color="auto" w:sz="4" w:space="0"/>
            </w:tcBorders>
            <w:noWrap w:val="0"/>
            <w:vAlign w:val="center"/>
          </w:tcPr>
          <w:p w14:paraId="539F4D8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89EBA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4C7463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0610BF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02B77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245F7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80A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7B991A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7</w:t>
            </w:r>
          </w:p>
        </w:tc>
        <w:tc>
          <w:tcPr>
            <w:tcW w:w="1283" w:type="dxa"/>
            <w:tcBorders>
              <w:top w:val="single" w:color="auto" w:sz="4" w:space="0"/>
              <w:left w:val="nil"/>
              <w:bottom w:val="single" w:color="auto" w:sz="4" w:space="0"/>
              <w:right w:val="single" w:color="auto" w:sz="4" w:space="0"/>
            </w:tcBorders>
            <w:noWrap w:val="0"/>
            <w:vAlign w:val="center"/>
          </w:tcPr>
          <w:p w14:paraId="7065AE8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7A2843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80075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2946C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9A3070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49A3F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BD64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935658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283" w:type="dxa"/>
            <w:tcBorders>
              <w:top w:val="single" w:color="auto" w:sz="4" w:space="0"/>
              <w:left w:val="nil"/>
              <w:bottom w:val="single" w:color="auto" w:sz="4" w:space="0"/>
              <w:right w:val="single" w:color="auto" w:sz="4" w:space="0"/>
            </w:tcBorders>
            <w:noWrap w:val="0"/>
            <w:vAlign w:val="center"/>
          </w:tcPr>
          <w:p w14:paraId="2C118D0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7B87FB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AD54A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B8A689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D17AAD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DEEB96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8D2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F1D684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9</w:t>
            </w:r>
          </w:p>
        </w:tc>
        <w:tc>
          <w:tcPr>
            <w:tcW w:w="1283" w:type="dxa"/>
            <w:tcBorders>
              <w:top w:val="single" w:color="auto" w:sz="4" w:space="0"/>
              <w:left w:val="nil"/>
              <w:bottom w:val="single" w:color="auto" w:sz="4" w:space="0"/>
              <w:right w:val="single" w:color="auto" w:sz="4" w:space="0"/>
            </w:tcBorders>
            <w:noWrap w:val="0"/>
            <w:vAlign w:val="center"/>
          </w:tcPr>
          <w:p w14:paraId="72B1DDE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3EA9B2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1AD7CA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2CD156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47A2DB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088F3A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06CD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E009CF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bidi="ar"/>
              </w:rPr>
              <w:t>10</w:t>
            </w:r>
          </w:p>
        </w:tc>
        <w:tc>
          <w:tcPr>
            <w:tcW w:w="1283" w:type="dxa"/>
            <w:tcBorders>
              <w:top w:val="single" w:color="auto" w:sz="4" w:space="0"/>
              <w:left w:val="nil"/>
              <w:bottom w:val="single" w:color="auto" w:sz="4" w:space="0"/>
              <w:right w:val="single" w:color="auto" w:sz="4" w:space="0"/>
            </w:tcBorders>
            <w:noWrap w:val="0"/>
            <w:vAlign w:val="center"/>
          </w:tcPr>
          <w:p w14:paraId="49907DE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9B68E5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B6855F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B0D3CB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601226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03208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24F1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2E2A41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283" w:type="dxa"/>
            <w:tcBorders>
              <w:top w:val="single" w:color="auto" w:sz="4" w:space="0"/>
              <w:left w:val="nil"/>
              <w:bottom w:val="single" w:color="auto" w:sz="4" w:space="0"/>
              <w:right w:val="single" w:color="auto" w:sz="4" w:space="0"/>
            </w:tcBorders>
            <w:noWrap w:val="0"/>
            <w:vAlign w:val="center"/>
          </w:tcPr>
          <w:p w14:paraId="193E415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89B98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ADBB9F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30BF6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9BB706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D1AF2A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BD1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A374C3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283" w:type="dxa"/>
            <w:tcBorders>
              <w:top w:val="single" w:color="auto" w:sz="4" w:space="0"/>
              <w:left w:val="nil"/>
              <w:bottom w:val="single" w:color="auto" w:sz="4" w:space="0"/>
              <w:right w:val="single" w:color="auto" w:sz="4" w:space="0"/>
            </w:tcBorders>
            <w:noWrap w:val="0"/>
            <w:vAlign w:val="center"/>
          </w:tcPr>
          <w:p w14:paraId="1CD82D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CFA94A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3FCFFB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6D8E14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0728A9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AE892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3B6F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1548B4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283" w:type="dxa"/>
            <w:tcBorders>
              <w:top w:val="single" w:color="auto" w:sz="4" w:space="0"/>
              <w:left w:val="nil"/>
              <w:bottom w:val="single" w:color="auto" w:sz="4" w:space="0"/>
              <w:right w:val="single" w:color="auto" w:sz="4" w:space="0"/>
            </w:tcBorders>
            <w:noWrap w:val="0"/>
            <w:vAlign w:val="center"/>
          </w:tcPr>
          <w:p w14:paraId="26393D2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5FEEC3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4AFEEC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16357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E391FD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43D27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9068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FC1D6C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283" w:type="dxa"/>
            <w:tcBorders>
              <w:top w:val="single" w:color="auto" w:sz="4" w:space="0"/>
              <w:left w:val="nil"/>
              <w:bottom w:val="single" w:color="auto" w:sz="4" w:space="0"/>
              <w:right w:val="single" w:color="auto" w:sz="4" w:space="0"/>
            </w:tcBorders>
            <w:noWrap w:val="0"/>
            <w:vAlign w:val="center"/>
          </w:tcPr>
          <w:p w14:paraId="0C12DA0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657201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5EF9C3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D7060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89E94B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8C594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E15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9D5554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283" w:type="dxa"/>
            <w:tcBorders>
              <w:top w:val="single" w:color="auto" w:sz="4" w:space="0"/>
              <w:left w:val="nil"/>
              <w:bottom w:val="single" w:color="auto" w:sz="4" w:space="0"/>
              <w:right w:val="single" w:color="auto" w:sz="4" w:space="0"/>
            </w:tcBorders>
            <w:noWrap w:val="0"/>
            <w:vAlign w:val="center"/>
          </w:tcPr>
          <w:p w14:paraId="571E9B4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045A6F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2D968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6F37FD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2B876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D9D108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B66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82380F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16</w:t>
            </w:r>
          </w:p>
        </w:tc>
        <w:tc>
          <w:tcPr>
            <w:tcW w:w="1283" w:type="dxa"/>
            <w:tcBorders>
              <w:top w:val="single" w:color="auto" w:sz="4" w:space="0"/>
              <w:left w:val="nil"/>
              <w:bottom w:val="single" w:color="auto" w:sz="4" w:space="0"/>
              <w:right w:val="single" w:color="auto" w:sz="4" w:space="0"/>
            </w:tcBorders>
            <w:noWrap w:val="0"/>
            <w:vAlign w:val="center"/>
          </w:tcPr>
          <w:p w14:paraId="017B64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E2604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8AF9E5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F895DB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5CC14B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73239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CCEC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9CC362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17</w:t>
            </w:r>
          </w:p>
        </w:tc>
        <w:tc>
          <w:tcPr>
            <w:tcW w:w="1283" w:type="dxa"/>
            <w:tcBorders>
              <w:top w:val="single" w:color="auto" w:sz="4" w:space="0"/>
              <w:left w:val="nil"/>
              <w:bottom w:val="single" w:color="auto" w:sz="4" w:space="0"/>
              <w:right w:val="single" w:color="auto" w:sz="4" w:space="0"/>
            </w:tcBorders>
            <w:noWrap w:val="0"/>
            <w:vAlign w:val="center"/>
          </w:tcPr>
          <w:p w14:paraId="74AB9BC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5EAF7D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1A53C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880B7C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DA084F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78F8D1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692D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5BFA69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18</w:t>
            </w:r>
          </w:p>
        </w:tc>
        <w:tc>
          <w:tcPr>
            <w:tcW w:w="1283" w:type="dxa"/>
            <w:tcBorders>
              <w:top w:val="single" w:color="auto" w:sz="4" w:space="0"/>
              <w:left w:val="nil"/>
              <w:bottom w:val="single" w:color="auto" w:sz="4" w:space="0"/>
              <w:right w:val="single" w:color="auto" w:sz="4" w:space="0"/>
            </w:tcBorders>
            <w:noWrap w:val="0"/>
            <w:vAlign w:val="center"/>
          </w:tcPr>
          <w:p w14:paraId="49BEF6A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CC663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7357B3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7DBFF8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FD8736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DB9928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7585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43CD10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19</w:t>
            </w:r>
          </w:p>
        </w:tc>
        <w:tc>
          <w:tcPr>
            <w:tcW w:w="1283" w:type="dxa"/>
            <w:tcBorders>
              <w:top w:val="single" w:color="auto" w:sz="4" w:space="0"/>
              <w:left w:val="nil"/>
              <w:bottom w:val="single" w:color="auto" w:sz="4" w:space="0"/>
              <w:right w:val="single" w:color="auto" w:sz="4" w:space="0"/>
            </w:tcBorders>
            <w:noWrap w:val="0"/>
            <w:vAlign w:val="center"/>
          </w:tcPr>
          <w:p w14:paraId="1DE988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C1028A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F88D5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9C852C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58CFD0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6CECC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FC65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E69B20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20</w:t>
            </w:r>
          </w:p>
        </w:tc>
        <w:tc>
          <w:tcPr>
            <w:tcW w:w="1283" w:type="dxa"/>
            <w:tcBorders>
              <w:top w:val="single" w:color="auto" w:sz="4" w:space="0"/>
              <w:left w:val="nil"/>
              <w:bottom w:val="single" w:color="auto" w:sz="4" w:space="0"/>
              <w:right w:val="single" w:color="auto" w:sz="4" w:space="0"/>
            </w:tcBorders>
            <w:noWrap w:val="0"/>
            <w:vAlign w:val="center"/>
          </w:tcPr>
          <w:p w14:paraId="4CABB38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C4C2E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208224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F43B9B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D73438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653DB2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5B4A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jc w:val="center"/>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0C937E8E">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val="en-US" w:eastAsia="zh-CN"/>
              </w:rPr>
              <w:t>1.</w:t>
            </w:r>
            <w:r>
              <w:rPr>
                <w:rFonts w:hint="eastAsia" w:ascii="Times New Roman" w:hAnsi="Times New Roman" w:eastAsia="仿宋_GB2312" w:cs="Times New Roman"/>
                <w:kern w:val="0"/>
                <w:sz w:val="24"/>
                <w:szCs w:val="24"/>
                <w:lang w:eastAsia="zh-CN"/>
              </w:rPr>
              <w:t>表格不够可自行添加；</w:t>
            </w:r>
            <w:r>
              <w:rPr>
                <w:rFonts w:hint="eastAsia" w:ascii="Times New Roman" w:hAnsi="Times New Roman" w:eastAsia="仿宋_GB2312" w:cs="Times New Roman"/>
                <w:kern w:val="0"/>
                <w:sz w:val="24"/>
                <w:szCs w:val="24"/>
                <w:lang w:val="en-US" w:eastAsia="zh-CN"/>
              </w:rPr>
              <w:t>2.</w:t>
            </w:r>
            <w:r>
              <w:rPr>
                <w:rFonts w:hint="eastAsia" w:ascii="Times New Roman" w:hAnsi="Times New Roman" w:eastAsia="仿宋_GB2312" w:cs="Times New Roman"/>
                <w:kern w:val="0"/>
                <w:sz w:val="24"/>
                <w:szCs w:val="24"/>
                <w:lang w:eastAsia="zh-CN"/>
              </w:rPr>
              <w:t>组别按照青年男甲、男乙、女甲、女乙、群众男子顺序填写；</w:t>
            </w:r>
            <w:r>
              <w:rPr>
                <w:rFonts w:hint="eastAsia" w:ascii="Times New Roman" w:hAnsi="Times New Roman" w:eastAsia="仿宋_GB2312" w:cs="Times New Roman"/>
                <w:kern w:val="0"/>
                <w:sz w:val="24"/>
                <w:szCs w:val="24"/>
                <w:lang w:val="en-US" w:eastAsia="zh-CN"/>
              </w:rPr>
              <w:t>3.</w:t>
            </w:r>
            <w:r>
              <w:rPr>
                <w:rFonts w:hint="eastAsia" w:ascii="Times New Roman" w:hAnsi="Times New Roman" w:eastAsia="仿宋_GB2312" w:cs="Times New Roman"/>
                <w:kern w:val="0"/>
                <w:sz w:val="24"/>
                <w:szCs w:val="24"/>
                <w:lang w:eastAsia="zh-CN"/>
              </w:rPr>
              <w:t>级别按照同组别从小到大的顺序填写。</w:t>
            </w:r>
          </w:p>
        </w:tc>
      </w:tr>
    </w:tbl>
    <w:p w14:paraId="51854734">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sectPr>
      <w:footerReference r:id="rId3" w:type="default"/>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8BB75">
    <w:pPr>
      <w:pStyle w:val="2"/>
      <w:tabs>
        <w:tab w:val="center" w:pos="4140"/>
        <w:tab w:val="right" w:pos="8300"/>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6920150">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06920150">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E33E5"/>
    <w:rsid w:val="00C842D2"/>
    <w:rsid w:val="02902451"/>
    <w:rsid w:val="029E63B0"/>
    <w:rsid w:val="02EF2BAC"/>
    <w:rsid w:val="03A60E8E"/>
    <w:rsid w:val="03F12712"/>
    <w:rsid w:val="042A1D8A"/>
    <w:rsid w:val="04BF735A"/>
    <w:rsid w:val="04DA1924"/>
    <w:rsid w:val="076D699F"/>
    <w:rsid w:val="08556A79"/>
    <w:rsid w:val="08B92770"/>
    <w:rsid w:val="09904A32"/>
    <w:rsid w:val="0C175FAD"/>
    <w:rsid w:val="0C2F026C"/>
    <w:rsid w:val="0EEC02F3"/>
    <w:rsid w:val="0F0F644E"/>
    <w:rsid w:val="0F8442E8"/>
    <w:rsid w:val="11493232"/>
    <w:rsid w:val="1253133E"/>
    <w:rsid w:val="13F20576"/>
    <w:rsid w:val="14F04D54"/>
    <w:rsid w:val="150F2FC4"/>
    <w:rsid w:val="15154738"/>
    <w:rsid w:val="161D6ABD"/>
    <w:rsid w:val="187728D3"/>
    <w:rsid w:val="19233A38"/>
    <w:rsid w:val="193E03C3"/>
    <w:rsid w:val="19EA5149"/>
    <w:rsid w:val="1A7345DA"/>
    <w:rsid w:val="1C66581E"/>
    <w:rsid w:val="1CA8216C"/>
    <w:rsid w:val="1E5773FB"/>
    <w:rsid w:val="1E7F39EB"/>
    <w:rsid w:val="1EED4F51"/>
    <w:rsid w:val="1F9B541D"/>
    <w:rsid w:val="20D551DA"/>
    <w:rsid w:val="22D66FD7"/>
    <w:rsid w:val="24157FE0"/>
    <w:rsid w:val="25CA0F76"/>
    <w:rsid w:val="271D3304"/>
    <w:rsid w:val="28494789"/>
    <w:rsid w:val="2871439D"/>
    <w:rsid w:val="289F15C5"/>
    <w:rsid w:val="298F245F"/>
    <w:rsid w:val="2AA853AC"/>
    <w:rsid w:val="2ADC5AF1"/>
    <w:rsid w:val="2BC434B1"/>
    <w:rsid w:val="2BFE3E07"/>
    <w:rsid w:val="2C304ABE"/>
    <w:rsid w:val="2D671757"/>
    <w:rsid w:val="2F235637"/>
    <w:rsid w:val="2FBB156B"/>
    <w:rsid w:val="32034C41"/>
    <w:rsid w:val="32BC2E43"/>
    <w:rsid w:val="33437FFE"/>
    <w:rsid w:val="336E46DF"/>
    <w:rsid w:val="339D1894"/>
    <w:rsid w:val="33A32E7E"/>
    <w:rsid w:val="33B4197D"/>
    <w:rsid w:val="38167AAE"/>
    <w:rsid w:val="39C32F0D"/>
    <w:rsid w:val="3A4E82EA"/>
    <w:rsid w:val="3AFC23B7"/>
    <w:rsid w:val="3B49583D"/>
    <w:rsid w:val="3C8854C7"/>
    <w:rsid w:val="3E0D6F69"/>
    <w:rsid w:val="3ECF2B83"/>
    <w:rsid w:val="3F4839E9"/>
    <w:rsid w:val="3F591FBB"/>
    <w:rsid w:val="4027710A"/>
    <w:rsid w:val="40E45565"/>
    <w:rsid w:val="410D0F30"/>
    <w:rsid w:val="427A5C2D"/>
    <w:rsid w:val="432B3B11"/>
    <w:rsid w:val="45815842"/>
    <w:rsid w:val="470F65B2"/>
    <w:rsid w:val="48364FF7"/>
    <w:rsid w:val="48A16A1E"/>
    <w:rsid w:val="48CD62C7"/>
    <w:rsid w:val="4A8A597C"/>
    <w:rsid w:val="4CF656D0"/>
    <w:rsid w:val="4DAF03E0"/>
    <w:rsid w:val="4E4D2D48"/>
    <w:rsid w:val="4F0A1875"/>
    <w:rsid w:val="50F4511E"/>
    <w:rsid w:val="511C64A3"/>
    <w:rsid w:val="528E3F99"/>
    <w:rsid w:val="55144C39"/>
    <w:rsid w:val="596224C5"/>
    <w:rsid w:val="598A4141"/>
    <w:rsid w:val="5E2269BE"/>
    <w:rsid w:val="5F5F4E16"/>
    <w:rsid w:val="612947FD"/>
    <w:rsid w:val="613525C2"/>
    <w:rsid w:val="613F1638"/>
    <w:rsid w:val="61A04BEE"/>
    <w:rsid w:val="6413767B"/>
    <w:rsid w:val="67DB47B9"/>
    <w:rsid w:val="67EA3A5F"/>
    <w:rsid w:val="68306CDC"/>
    <w:rsid w:val="68FB6307"/>
    <w:rsid w:val="69CA2CB7"/>
    <w:rsid w:val="6A3D34F5"/>
    <w:rsid w:val="6AC44632"/>
    <w:rsid w:val="6B1E3F5A"/>
    <w:rsid w:val="6BBB0AAB"/>
    <w:rsid w:val="6BD86924"/>
    <w:rsid w:val="6BFE87F3"/>
    <w:rsid w:val="6C097253"/>
    <w:rsid w:val="6F6EA72D"/>
    <w:rsid w:val="728A2D3D"/>
    <w:rsid w:val="75545E73"/>
    <w:rsid w:val="75580D46"/>
    <w:rsid w:val="75C44085"/>
    <w:rsid w:val="76AA4940"/>
    <w:rsid w:val="7754274F"/>
    <w:rsid w:val="77CF234A"/>
    <w:rsid w:val="785B3057"/>
    <w:rsid w:val="78E34CB4"/>
    <w:rsid w:val="79150798"/>
    <w:rsid w:val="7B251043"/>
    <w:rsid w:val="7BFF2578"/>
    <w:rsid w:val="7C3D4810"/>
    <w:rsid w:val="7D9D2137"/>
    <w:rsid w:val="7E3FB042"/>
    <w:rsid w:val="7E451EC5"/>
    <w:rsid w:val="7F211299"/>
    <w:rsid w:val="9AFFE076"/>
    <w:rsid w:val="A37B5F10"/>
    <w:rsid w:val="BCBD9DA6"/>
    <w:rsid w:val="FEBD0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qFormat/>
    <w:uiPriority w:val="0"/>
  </w:style>
  <w:style w:type="paragraph" w:customStyle="1" w:styleId="8">
    <w:name w:val="普通(网站)2"/>
    <w:basedOn w:val="1"/>
    <w:qFormat/>
    <w:uiPriority w:val="0"/>
    <w:rPr>
      <w:sz w:val="24"/>
    </w:rPr>
  </w:style>
  <w:style w:type="character" w:customStyle="1" w:styleId="9">
    <w:name w:val="font01"/>
    <w:basedOn w:val="6"/>
    <w:qFormat/>
    <w:uiPriority w:val="0"/>
    <w:rPr>
      <w:rFonts w:hint="eastAsia" w:ascii="仿宋_GB2312" w:eastAsia="仿宋_GB2312" w:cs="仿宋_GB2312"/>
      <w:color w:val="000000"/>
      <w:sz w:val="28"/>
      <w:szCs w:val="28"/>
      <w:u w:val="none"/>
    </w:rPr>
  </w:style>
  <w:style w:type="paragraph" w:customStyle="1" w:styleId="10">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character" w:customStyle="1" w:styleId="11">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2">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1942</Words>
  <Characters>2203</Characters>
  <Lines>0</Lines>
  <Paragraphs>0</Paragraphs>
  <TotalTime>5</TotalTime>
  <ScaleCrop>false</ScaleCrop>
  <LinksUpToDate>false</LinksUpToDate>
  <CharactersWithSpaces>2336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守望</cp:lastModifiedBy>
  <dcterms:modified xsi:type="dcterms:W3CDTF">2025-05-12T01:18:57Z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507F8CA483BE4835B732E204E44EBF50</vt:lpwstr>
  </property>
  <property fmtid="{D5CDD505-2E9C-101B-9397-08002B2CF9AE}" pid="4" name="KSOTemplateDocerSaveRecord">
    <vt:lpwstr>eyJoZGlkIjoiNTVkOGRlNjJmODU4MWE4YWJhNmJjNDYwODI0OWM2YTkiLCJ1c2VySWQiOiIzMDY5NDc0MzAifQ==</vt:lpwstr>
  </property>
</Properties>
</file>